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CD802D" w14:textId="36A796C4" w:rsidR="002A2A42" w:rsidRPr="002A2A42" w:rsidRDefault="002A2A42" w:rsidP="002A2A42">
      <w:pPr>
        <w:jc w:val="center"/>
        <w:rPr>
          <w:rFonts w:ascii="Meiryo UI" w:eastAsia="Meiryo UI" w:hAnsi="Meiryo UI" w:cs="Meiryo UI"/>
          <w:sz w:val="24"/>
          <w:szCs w:val="32"/>
        </w:rPr>
      </w:pPr>
      <w:r w:rsidRPr="002A2A42">
        <w:rPr>
          <w:rFonts w:ascii="Meiryo UI" w:eastAsia="Meiryo UI" w:hAnsi="Meiryo UI" w:cs="Meiryo UI" w:hint="eastAsia"/>
          <w:sz w:val="24"/>
          <w:szCs w:val="32"/>
        </w:rPr>
        <w:t>教員養成課程における情報セキュリティを確保した学習環境整備</w:t>
      </w:r>
      <w:r w:rsidR="00CD527F">
        <w:rPr>
          <w:rFonts w:ascii="Meiryo UI" w:eastAsia="Meiryo UI" w:hAnsi="Meiryo UI" w:cs="Meiryo UI" w:hint="eastAsia"/>
          <w:sz w:val="24"/>
          <w:szCs w:val="32"/>
        </w:rPr>
        <w:t>とその指導方法</w:t>
      </w:r>
    </w:p>
    <w:p w14:paraId="08A84430" w14:textId="77777777" w:rsidR="00226618" w:rsidRPr="00FC2749" w:rsidRDefault="00226618" w:rsidP="003D68CF">
      <w:pPr>
        <w:spacing w:line="400" w:lineRule="exact"/>
        <w:jc w:val="center"/>
        <w:rPr>
          <w:rFonts w:asciiTheme="minorHAnsi" w:eastAsia="ＭＳ ゴシック" w:hAnsiTheme="minorHAnsi"/>
          <w:szCs w:val="21"/>
        </w:rPr>
      </w:pPr>
    </w:p>
    <w:p w14:paraId="3A4C8BE0" w14:textId="77777777" w:rsidR="00226618" w:rsidRDefault="00236ACA" w:rsidP="00236ACA">
      <w:pPr>
        <w:spacing w:line="400" w:lineRule="exact"/>
        <w:ind w:right="-2"/>
        <w:jc w:val="center"/>
        <w:rPr>
          <w:rFonts w:asciiTheme="minorHAnsi" w:eastAsia="ＭＳ ゴシック" w:hAnsiTheme="minorHAnsi"/>
          <w:sz w:val="20"/>
          <w:szCs w:val="21"/>
        </w:rPr>
      </w:pPr>
      <w:r w:rsidRPr="00DD30E7">
        <w:rPr>
          <w:rFonts w:asciiTheme="minorHAnsi" w:eastAsia="ＭＳ ゴシック" w:hAnsiTheme="minorHAnsi"/>
          <w:sz w:val="20"/>
          <w:szCs w:val="21"/>
        </w:rPr>
        <w:t>Study on reaction analysis of the learning process to raise an intellectual power</w:t>
      </w:r>
    </w:p>
    <w:p w14:paraId="259EF12F" w14:textId="77777777" w:rsidR="00DD30E7" w:rsidRPr="00DD30E7" w:rsidRDefault="00DD30E7" w:rsidP="00236ACA">
      <w:pPr>
        <w:spacing w:line="400" w:lineRule="exact"/>
        <w:ind w:right="-2"/>
        <w:jc w:val="center"/>
        <w:rPr>
          <w:rFonts w:asciiTheme="minorHAnsi" w:eastAsia="ＭＳ ゴシック" w:hAnsiTheme="minorHAnsi"/>
          <w:sz w:val="20"/>
          <w:szCs w:val="21"/>
        </w:rPr>
      </w:pPr>
    </w:p>
    <w:p w14:paraId="5D9765A0" w14:textId="3779DF10" w:rsidR="00226618" w:rsidRDefault="00236ACA" w:rsidP="00226618">
      <w:pPr>
        <w:jc w:val="right"/>
        <w:rPr>
          <w:rFonts w:asciiTheme="minorHAnsi" w:hAnsiTheme="minorHAnsi"/>
        </w:rPr>
      </w:pPr>
      <w:r w:rsidRPr="00226618">
        <w:rPr>
          <w:rFonts w:asciiTheme="minorHAnsi" w:hAnsiTheme="minorHAnsi" w:hint="eastAsia"/>
        </w:rPr>
        <w:t>久世均</w:t>
      </w:r>
    </w:p>
    <w:p w14:paraId="035CCD18" w14:textId="77777777" w:rsidR="00363DBD" w:rsidRPr="00236ACA" w:rsidRDefault="00363DBD" w:rsidP="00226618">
      <w:pPr>
        <w:jc w:val="right"/>
        <w:rPr>
          <w:rFonts w:asciiTheme="minorHAnsi" w:hAnsiTheme="minorHAnsi"/>
        </w:rPr>
      </w:pPr>
    </w:p>
    <w:p w14:paraId="3A1BE3EB" w14:textId="271B57E8" w:rsidR="00E724E4" w:rsidRDefault="00F40231" w:rsidP="00151563">
      <w:pPr>
        <w:ind w:firstLineChars="100" w:firstLine="227"/>
        <w:rPr>
          <w:rFonts w:asciiTheme="minorHAnsi" w:hAnsiTheme="minorHAnsi" w:cs="Arial"/>
          <w:color w:val="000000"/>
          <w:szCs w:val="21"/>
        </w:rPr>
      </w:pPr>
      <w:r w:rsidRPr="00F40231">
        <w:rPr>
          <w:rFonts w:asciiTheme="minorHAnsi" w:hAnsiTheme="minorHAnsi" w:cs="Arial" w:hint="eastAsia"/>
          <w:color w:val="000000"/>
          <w:szCs w:val="21"/>
        </w:rPr>
        <w:t>ＩＣＴの教育への</w:t>
      </w:r>
      <w:r w:rsidR="00775F71">
        <w:rPr>
          <w:rFonts w:asciiTheme="minorHAnsi" w:hAnsiTheme="minorHAnsi" w:cs="Arial" w:hint="eastAsia"/>
          <w:color w:val="000000"/>
          <w:szCs w:val="21"/>
        </w:rPr>
        <w:t>活用</w:t>
      </w:r>
      <w:r w:rsidRPr="00F40231">
        <w:rPr>
          <w:rFonts w:asciiTheme="minorHAnsi" w:hAnsiTheme="minorHAnsi" w:cs="Arial" w:hint="eastAsia"/>
          <w:color w:val="000000"/>
          <w:szCs w:val="21"/>
        </w:rPr>
        <w:t>については</w:t>
      </w:r>
      <w:r w:rsidR="00C974FE">
        <w:rPr>
          <w:rFonts w:asciiTheme="minorHAnsi" w:hAnsiTheme="minorHAnsi" w:cs="Arial" w:hint="eastAsia"/>
          <w:color w:val="000000"/>
          <w:szCs w:val="21"/>
        </w:rPr>
        <w:t>，</w:t>
      </w:r>
      <w:r w:rsidRPr="00F40231">
        <w:rPr>
          <w:rFonts w:asciiTheme="minorHAnsi" w:hAnsiTheme="minorHAnsi" w:cs="Arial" w:hint="eastAsia"/>
          <w:color w:val="000000"/>
          <w:szCs w:val="21"/>
        </w:rPr>
        <w:t>多くの成果報告がなされているが</w:t>
      </w:r>
      <w:r w:rsidR="00C974FE">
        <w:rPr>
          <w:rFonts w:asciiTheme="minorHAnsi" w:hAnsiTheme="minorHAnsi" w:cs="Arial" w:hint="eastAsia"/>
          <w:color w:val="000000"/>
          <w:szCs w:val="21"/>
        </w:rPr>
        <w:t>，</w:t>
      </w:r>
      <w:r w:rsidRPr="00F40231">
        <w:rPr>
          <w:rFonts w:asciiTheme="minorHAnsi" w:hAnsiTheme="minorHAnsi" w:cs="Arial" w:hint="eastAsia"/>
          <w:color w:val="000000"/>
          <w:szCs w:val="21"/>
        </w:rPr>
        <w:t>学習評価</w:t>
      </w:r>
      <w:r w:rsidR="00FF0478">
        <w:rPr>
          <w:rFonts w:asciiTheme="minorHAnsi" w:hAnsiTheme="minorHAnsi" w:cs="Arial" w:hint="eastAsia"/>
          <w:color w:val="000000"/>
          <w:szCs w:val="21"/>
        </w:rPr>
        <w:t>について</w:t>
      </w:r>
      <w:r w:rsidRPr="00F40231">
        <w:rPr>
          <w:rFonts w:asciiTheme="minorHAnsi" w:hAnsiTheme="minorHAnsi" w:cs="Arial" w:hint="eastAsia"/>
          <w:color w:val="000000"/>
          <w:szCs w:val="21"/>
        </w:rPr>
        <w:t>は</w:t>
      </w:r>
      <w:r w:rsidR="00C974FE">
        <w:rPr>
          <w:rFonts w:asciiTheme="minorHAnsi" w:hAnsiTheme="minorHAnsi" w:cs="Arial" w:hint="eastAsia"/>
          <w:color w:val="000000"/>
          <w:szCs w:val="21"/>
        </w:rPr>
        <w:t>，</w:t>
      </w:r>
      <w:r w:rsidRPr="00F40231">
        <w:rPr>
          <w:rFonts w:asciiTheme="minorHAnsi" w:hAnsiTheme="minorHAnsi" w:cs="Arial" w:hint="eastAsia"/>
          <w:color w:val="000000"/>
          <w:szCs w:val="21"/>
        </w:rPr>
        <w:t>それほど多くないのが現状である。そこで</w:t>
      </w:r>
      <w:r w:rsidR="00C974FE">
        <w:rPr>
          <w:rFonts w:asciiTheme="minorHAnsi" w:hAnsiTheme="minorHAnsi" w:cs="Arial" w:hint="eastAsia"/>
          <w:color w:val="000000"/>
          <w:szCs w:val="21"/>
        </w:rPr>
        <w:t>，</w:t>
      </w:r>
      <w:r w:rsidRPr="00F40231">
        <w:rPr>
          <w:rFonts w:asciiTheme="minorHAnsi" w:hAnsiTheme="minorHAnsi" w:cs="Arial" w:hint="eastAsia"/>
          <w:color w:val="000000"/>
          <w:szCs w:val="21"/>
        </w:rPr>
        <w:t>「</w:t>
      </w:r>
      <w:r w:rsidR="001F20C4">
        <w:rPr>
          <w:rFonts w:asciiTheme="minorHAnsi" w:hAnsiTheme="minorHAnsi" w:cs="Arial" w:hint="eastAsia"/>
          <w:color w:val="000000"/>
          <w:szCs w:val="21"/>
        </w:rPr>
        <w:t>主体的・対話的な深い学び</w:t>
      </w:r>
      <w:r w:rsidRPr="00F40231">
        <w:rPr>
          <w:rFonts w:asciiTheme="minorHAnsi" w:hAnsiTheme="minorHAnsi" w:cs="Arial" w:hint="eastAsia"/>
          <w:color w:val="000000"/>
          <w:szCs w:val="21"/>
        </w:rPr>
        <w:t>のプロセスを通じて表れる子供たちの学習成果をどのような方法で把握し，評価していくことができるか。」という中教審の課題に</w:t>
      </w:r>
      <w:r w:rsidR="00860F78">
        <w:rPr>
          <w:rFonts w:asciiTheme="minorHAnsi" w:hAnsiTheme="minorHAnsi" w:cs="Arial" w:hint="eastAsia"/>
          <w:color w:val="000000"/>
          <w:szCs w:val="21"/>
        </w:rPr>
        <w:t>対応し</w:t>
      </w:r>
      <w:r w:rsidR="00C974FE">
        <w:rPr>
          <w:rFonts w:asciiTheme="minorHAnsi" w:hAnsiTheme="minorHAnsi" w:cs="Arial" w:hint="eastAsia"/>
          <w:color w:val="000000"/>
          <w:szCs w:val="21"/>
        </w:rPr>
        <w:t>，</w:t>
      </w:r>
      <w:r w:rsidRPr="00F40231">
        <w:rPr>
          <w:rFonts w:asciiTheme="minorHAnsi" w:hAnsiTheme="minorHAnsi" w:cs="Arial" w:hint="eastAsia"/>
          <w:color w:val="000000"/>
          <w:szCs w:val="21"/>
        </w:rPr>
        <w:t>特に児童生徒の思考力を高めるために</w:t>
      </w:r>
      <w:r w:rsidR="00C974FE">
        <w:rPr>
          <w:rFonts w:asciiTheme="minorHAnsi" w:hAnsiTheme="minorHAnsi" w:cs="Arial" w:hint="eastAsia"/>
          <w:color w:val="000000"/>
          <w:szCs w:val="21"/>
        </w:rPr>
        <w:t>，</w:t>
      </w:r>
      <w:r w:rsidRPr="00F40231">
        <w:rPr>
          <w:rFonts w:asciiTheme="minorHAnsi" w:hAnsiTheme="minorHAnsi" w:cs="Arial" w:hint="eastAsia"/>
          <w:color w:val="000000"/>
          <w:szCs w:val="21"/>
        </w:rPr>
        <w:t>教授者である教師の発問に対する学習者の反応時間を</w:t>
      </w:r>
      <w:r w:rsidR="00236ACA">
        <w:rPr>
          <w:rFonts w:asciiTheme="minorHAnsi" w:hAnsiTheme="minorHAnsi" w:cs="Arial" w:hint="eastAsia"/>
          <w:color w:val="000000"/>
          <w:szCs w:val="21"/>
        </w:rPr>
        <w:t>記録</w:t>
      </w:r>
      <w:r w:rsidR="00C974FE">
        <w:rPr>
          <w:rFonts w:asciiTheme="minorHAnsi" w:hAnsiTheme="minorHAnsi" w:cs="Arial" w:hint="eastAsia"/>
          <w:color w:val="000000"/>
          <w:szCs w:val="21"/>
        </w:rPr>
        <w:t>，</w:t>
      </w:r>
      <w:r w:rsidRPr="00F40231">
        <w:rPr>
          <w:rFonts w:asciiTheme="minorHAnsi" w:hAnsiTheme="minorHAnsi" w:cs="Arial" w:hint="eastAsia"/>
          <w:color w:val="000000"/>
          <w:szCs w:val="21"/>
        </w:rPr>
        <w:t>分析することによって</w:t>
      </w:r>
      <w:r w:rsidR="00C974FE">
        <w:rPr>
          <w:rFonts w:asciiTheme="minorHAnsi" w:hAnsiTheme="minorHAnsi" w:cs="Arial" w:hint="eastAsia"/>
          <w:color w:val="000000"/>
          <w:szCs w:val="21"/>
        </w:rPr>
        <w:t>，</w:t>
      </w:r>
      <w:r w:rsidRPr="00F40231">
        <w:rPr>
          <w:rFonts w:asciiTheme="minorHAnsi" w:hAnsiTheme="minorHAnsi" w:cs="Arial" w:hint="eastAsia"/>
          <w:color w:val="000000"/>
          <w:szCs w:val="21"/>
        </w:rPr>
        <w:t>学習者の課題達成に向けての思考過程を解析</w:t>
      </w:r>
      <w:r w:rsidR="00FF0478">
        <w:rPr>
          <w:rFonts w:asciiTheme="minorHAnsi" w:hAnsiTheme="minorHAnsi" w:cs="Arial" w:hint="eastAsia"/>
          <w:color w:val="000000"/>
          <w:szCs w:val="21"/>
        </w:rPr>
        <w:t>することが必要となる。本研究では、</w:t>
      </w:r>
      <w:r w:rsidRPr="00F40231">
        <w:rPr>
          <w:rFonts w:asciiTheme="minorHAnsi" w:hAnsiTheme="minorHAnsi" w:cs="Arial" w:hint="eastAsia"/>
          <w:color w:val="000000"/>
          <w:szCs w:val="21"/>
        </w:rPr>
        <w:t>成果向上のための発問の有効性を検証しつつ</w:t>
      </w:r>
      <w:r w:rsidR="00C974FE">
        <w:rPr>
          <w:rFonts w:asciiTheme="minorHAnsi" w:hAnsiTheme="minorHAnsi" w:cs="Arial" w:hint="eastAsia"/>
          <w:color w:val="000000"/>
          <w:szCs w:val="21"/>
        </w:rPr>
        <w:t>，</w:t>
      </w:r>
      <w:r w:rsidRPr="00F40231">
        <w:rPr>
          <w:rFonts w:asciiTheme="minorHAnsi" w:hAnsiTheme="minorHAnsi" w:cs="Arial" w:hint="eastAsia"/>
          <w:color w:val="000000"/>
          <w:szCs w:val="21"/>
        </w:rPr>
        <w:t>授業分析を誰もが容易に行えるシステム</w:t>
      </w:r>
      <w:r w:rsidR="001F20C4">
        <w:rPr>
          <w:rFonts w:asciiTheme="minorHAnsi" w:hAnsiTheme="minorHAnsi" w:cs="Arial" w:hint="eastAsia"/>
          <w:color w:val="000000"/>
          <w:szCs w:val="21"/>
        </w:rPr>
        <w:t>について考察</w:t>
      </w:r>
      <w:r w:rsidRPr="00F40231">
        <w:rPr>
          <w:rFonts w:asciiTheme="minorHAnsi" w:hAnsiTheme="minorHAnsi" w:cs="Arial" w:hint="eastAsia"/>
          <w:color w:val="000000"/>
          <w:szCs w:val="21"/>
        </w:rPr>
        <w:t>した</w:t>
      </w:r>
      <w:r w:rsidR="00236ACA">
        <w:rPr>
          <w:rFonts w:asciiTheme="minorHAnsi" w:hAnsiTheme="minorHAnsi" w:cs="Arial" w:hint="eastAsia"/>
          <w:color w:val="000000"/>
          <w:szCs w:val="21"/>
        </w:rPr>
        <w:t>ので報告する</w:t>
      </w:r>
      <w:r w:rsidRPr="00F40231">
        <w:rPr>
          <w:rFonts w:asciiTheme="minorHAnsi" w:hAnsiTheme="minorHAnsi" w:cs="Arial" w:hint="eastAsia"/>
          <w:color w:val="000000"/>
          <w:szCs w:val="21"/>
        </w:rPr>
        <w:t>。</w:t>
      </w:r>
    </w:p>
    <w:p w14:paraId="5B037C38" w14:textId="77777777" w:rsidR="00F40231" w:rsidRDefault="00F40231" w:rsidP="00151563">
      <w:pPr>
        <w:ind w:firstLineChars="100" w:firstLine="227"/>
        <w:rPr>
          <w:rFonts w:asciiTheme="minorHAnsi" w:hAnsiTheme="minorHAnsi" w:cs="Arial"/>
          <w:color w:val="000000"/>
          <w:szCs w:val="21"/>
        </w:rPr>
      </w:pPr>
    </w:p>
    <w:p w14:paraId="2FC165FC" w14:textId="0B1F20AD" w:rsidR="003425C0" w:rsidRPr="001C0067" w:rsidRDefault="003425C0">
      <w:pPr>
        <w:rPr>
          <w:rFonts w:asciiTheme="minorHAnsi" w:hAnsiTheme="minorHAnsi"/>
          <w:szCs w:val="21"/>
        </w:rPr>
      </w:pPr>
      <w:r w:rsidRPr="001C0067">
        <w:rPr>
          <w:rFonts w:asciiTheme="minorHAnsi" w:hAnsiTheme="minorHAnsi"/>
          <w:szCs w:val="21"/>
        </w:rPr>
        <w:t>＜キーワード＞</w:t>
      </w:r>
      <w:r w:rsidR="009D3461" w:rsidRPr="001C0067">
        <w:rPr>
          <w:rFonts w:asciiTheme="minorHAnsi" w:hAnsiTheme="minorHAnsi"/>
          <w:szCs w:val="21"/>
        </w:rPr>
        <w:t xml:space="preserve">　</w:t>
      </w:r>
      <w:r w:rsidR="002B259C">
        <w:rPr>
          <w:rFonts w:asciiTheme="minorHAnsi" w:hAnsiTheme="minorHAnsi" w:hint="eastAsia"/>
          <w:szCs w:val="21"/>
        </w:rPr>
        <w:t>大学</w:t>
      </w:r>
      <w:r w:rsidR="00FA5EC8">
        <w:rPr>
          <w:rFonts w:asciiTheme="minorHAnsi" w:hAnsiTheme="minorHAnsi"/>
          <w:szCs w:val="21"/>
        </w:rPr>
        <w:t>，</w:t>
      </w:r>
      <w:r w:rsidR="002B259C">
        <w:rPr>
          <w:rFonts w:asciiTheme="minorHAnsi" w:hAnsiTheme="minorHAnsi" w:hint="eastAsia"/>
          <w:szCs w:val="21"/>
        </w:rPr>
        <w:t>デジタルアーカイブ</w:t>
      </w:r>
      <w:r w:rsidR="00FA5EC8">
        <w:rPr>
          <w:rFonts w:asciiTheme="minorHAnsi" w:hAnsiTheme="minorHAnsi"/>
          <w:szCs w:val="21"/>
        </w:rPr>
        <w:t>，</w:t>
      </w:r>
      <w:r w:rsidR="00D52C0B">
        <w:rPr>
          <w:rFonts w:asciiTheme="minorHAnsi" w:hAnsiTheme="minorHAnsi" w:hint="eastAsia"/>
          <w:szCs w:val="21"/>
        </w:rPr>
        <w:t>レスポンスアナライザー</w:t>
      </w:r>
    </w:p>
    <w:p w14:paraId="29722EC5" w14:textId="77777777" w:rsidR="00FD62E1" w:rsidRPr="001C0067" w:rsidRDefault="00FD62E1">
      <w:pPr>
        <w:rPr>
          <w:rFonts w:asciiTheme="minorHAnsi" w:hAnsiTheme="minorHAnsi"/>
          <w:szCs w:val="21"/>
        </w:rPr>
      </w:pPr>
    </w:p>
    <w:p w14:paraId="1C78F437" w14:textId="77777777" w:rsidR="008F2DD9" w:rsidRPr="001C0067" w:rsidRDefault="008F2DD9">
      <w:pPr>
        <w:rPr>
          <w:rFonts w:asciiTheme="minorHAnsi" w:hAnsiTheme="minorHAnsi"/>
          <w:szCs w:val="21"/>
        </w:rPr>
        <w:sectPr w:rsidR="008F2DD9" w:rsidRPr="001C0067" w:rsidSect="00FD62E1">
          <w:footerReference w:type="even" r:id="rId8"/>
          <w:footerReference w:type="default" r:id="rId9"/>
          <w:footerReference w:type="first" r:id="rId10"/>
          <w:pgSz w:w="11906" w:h="16838" w:code="9"/>
          <w:pgMar w:top="1701" w:right="1418" w:bottom="1701" w:left="1418" w:header="851" w:footer="992" w:gutter="0"/>
          <w:cols w:space="425"/>
          <w:titlePg/>
          <w:docGrid w:type="linesAndChars" w:linePitch="350" w:charSpace="3430"/>
        </w:sectPr>
      </w:pPr>
    </w:p>
    <w:p w14:paraId="673DA1BE" w14:textId="77777777" w:rsidR="00FD62E1" w:rsidRDefault="002B4325" w:rsidP="00CA2E3F">
      <w:pPr>
        <w:ind w:left="434" w:hangingChars="200" w:hanging="434"/>
        <w:outlineLvl w:val="0"/>
        <w:rPr>
          <w:rFonts w:asciiTheme="majorEastAsia" w:eastAsiaTheme="majorEastAsia" w:hAnsiTheme="majorEastAsia"/>
          <w:b/>
          <w:szCs w:val="21"/>
        </w:rPr>
      </w:pPr>
      <w:r w:rsidRPr="0019774B">
        <w:rPr>
          <w:rFonts w:asciiTheme="majorEastAsia" w:eastAsiaTheme="majorEastAsia" w:hAnsiTheme="majorEastAsia" w:hint="eastAsia"/>
          <w:b/>
          <w:szCs w:val="21"/>
        </w:rPr>
        <w:t>１</w:t>
      </w:r>
      <w:r w:rsidR="009A40FD">
        <w:rPr>
          <w:rFonts w:asciiTheme="majorEastAsia" w:eastAsiaTheme="majorEastAsia" w:hAnsiTheme="majorEastAsia" w:hint="eastAsia"/>
          <w:b/>
          <w:szCs w:val="21"/>
        </w:rPr>
        <w:t>．</w:t>
      </w:r>
      <w:r w:rsidR="00A73080" w:rsidRPr="0019774B">
        <w:rPr>
          <w:rFonts w:asciiTheme="majorEastAsia" w:eastAsiaTheme="majorEastAsia" w:hAnsiTheme="majorEastAsia"/>
          <w:b/>
          <w:szCs w:val="21"/>
        </w:rPr>
        <w:t>はじめに</w:t>
      </w:r>
    </w:p>
    <w:p w14:paraId="7C37059F" w14:textId="77777777" w:rsidR="00A07716" w:rsidRDefault="00A07716" w:rsidP="00CA2E3F">
      <w:pPr>
        <w:ind w:left="434" w:hangingChars="200" w:hanging="434"/>
        <w:outlineLvl w:val="0"/>
        <w:rPr>
          <w:rFonts w:asciiTheme="majorEastAsia" w:eastAsiaTheme="majorEastAsia" w:hAnsiTheme="majorEastAsia"/>
          <w:b/>
          <w:szCs w:val="21"/>
        </w:rPr>
      </w:pPr>
    </w:p>
    <w:p w14:paraId="4272E5F7" w14:textId="49D9EA60" w:rsidR="006E648D" w:rsidRDefault="00F504FA" w:rsidP="006C1FA4">
      <w:pPr>
        <w:ind w:left="2"/>
        <w:outlineLvl w:val="0"/>
        <w:rPr>
          <w:rFonts w:asciiTheme="minorEastAsia" w:eastAsiaTheme="minorEastAsia" w:hAnsiTheme="minorEastAsia"/>
          <w:szCs w:val="21"/>
        </w:rPr>
      </w:pPr>
      <w:r w:rsidRPr="006835B5">
        <w:rPr>
          <w:rFonts w:asciiTheme="minorEastAsia" w:eastAsiaTheme="minorEastAsia" w:hAnsiTheme="minorEastAsia" w:hint="eastAsia"/>
          <w:szCs w:val="21"/>
        </w:rPr>
        <w:t xml:space="preserve">　</w:t>
      </w:r>
      <w:bookmarkStart w:id="0" w:name="_GoBack"/>
      <w:r w:rsidR="006C1FA4" w:rsidRPr="006C1FA4">
        <w:rPr>
          <w:rFonts w:asciiTheme="minorEastAsia" w:eastAsiaTheme="minorEastAsia" w:hAnsiTheme="minorEastAsia" w:hint="eastAsia"/>
          <w:szCs w:val="21"/>
        </w:rPr>
        <w:t>近年、ＩＣＴは急速に進化し、画面デザイン等は利用者が直感的にわかるものが多くなっています。一方で、ＩＣＴを通じてお金や重要な情報を扱う場面が増え、悪意を持つ者が犯罪行為を行う危険性も大きくなっているため、セキュリティなどの仕組みは複雑度を増しています。学校においても校務系では個人情報や機微な情報が多数取り扱われており、一度情報漏洩などが発生すると教育委員会や学校はその対応にかかりきりにならざるを得ません。そのため、整備や運用の担当者にもＩＣＴに関する知識の蓄積が必要ですが、多くの教職員や子供が使うＩＣＴ環境を整備するためには、ＩＣＴに関する専門知識を有する民間事業者の協力を欠かすことはできないと言えるでしょう。</w:t>
      </w:r>
      <w:bookmarkEnd w:id="0"/>
    </w:p>
    <w:p w14:paraId="4CED1CCE" w14:textId="14791DCD" w:rsidR="006E648D" w:rsidRDefault="006E648D" w:rsidP="006E648D">
      <w:pPr>
        <w:ind w:left="2"/>
        <w:outlineLvl w:val="0"/>
        <w:rPr>
          <w:rFonts w:asciiTheme="minorEastAsia" w:eastAsiaTheme="minorEastAsia" w:hAnsiTheme="minorEastAsia"/>
          <w:noProof/>
          <w:szCs w:val="21"/>
        </w:rPr>
      </w:pPr>
      <w:r w:rsidRPr="006E648D">
        <w:rPr>
          <w:rFonts w:asciiTheme="minorEastAsia" w:eastAsiaTheme="minorEastAsia" w:hAnsiTheme="minorEastAsia" w:hint="eastAsia"/>
          <w:szCs w:val="21"/>
        </w:rPr>
        <w:t xml:space="preserve">　</w:t>
      </w:r>
      <w:r w:rsidR="007A36F7">
        <w:rPr>
          <w:rFonts w:asciiTheme="minorEastAsia" w:eastAsiaTheme="minorEastAsia" w:hAnsiTheme="minorEastAsia" w:hint="eastAsia"/>
          <w:szCs w:val="21"/>
        </w:rPr>
        <w:t>ここで</w:t>
      </w:r>
      <w:r w:rsidRPr="006E648D">
        <w:rPr>
          <w:rFonts w:asciiTheme="minorEastAsia" w:eastAsiaTheme="minorEastAsia" w:hAnsiTheme="minorEastAsia" w:hint="eastAsia"/>
          <w:szCs w:val="21"/>
        </w:rPr>
        <w:t>は，これらの</w:t>
      </w:r>
      <w:r w:rsidR="00A07716" w:rsidRPr="00A07716">
        <w:rPr>
          <w:rFonts w:asciiTheme="minorEastAsia" w:eastAsiaTheme="minorEastAsia" w:hAnsiTheme="minorEastAsia" w:hint="eastAsia"/>
          <w:szCs w:val="21"/>
        </w:rPr>
        <w:t>主体的・対話的な深い学び</w:t>
      </w:r>
      <w:r w:rsidRPr="006E648D">
        <w:rPr>
          <w:rFonts w:asciiTheme="minorEastAsia" w:eastAsiaTheme="minorEastAsia" w:hAnsiTheme="minorEastAsia" w:hint="eastAsia"/>
          <w:szCs w:val="21"/>
        </w:rPr>
        <w:t>におけるレスポンスアナライザーによ</w:t>
      </w:r>
      <w:r w:rsidRPr="006E648D">
        <w:rPr>
          <w:rFonts w:asciiTheme="minorEastAsia" w:eastAsiaTheme="minorEastAsia" w:hAnsiTheme="minorEastAsia" w:hint="eastAsia"/>
          <w:szCs w:val="21"/>
        </w:rPr>
        <w:t>る評価方法</w:t>
      </w:r>
      <w:r w:rsidR="00127693">
        <w:rPr>
          <w:rFonts w:asciiTheme="minorEastAsia" w:eastAsiaTheme="minorEastAsia" w:hAnsiTheme="minorEastAsia" w:hint="eastAsia"/>
          <w:szCs w:val="21"/>
        </w:rPr>
        <w:t>の</w:t>
      </w:r>
      <w:r w:rsidR="006D49EB">
        <w:rPr>
          <w:rFonts w:asciiTheme="minorEastAsia" w:eastAsiaTheme="minorEastAsia" w:hAnsiTheme="minorEastAsia" w:hint="eastAsia"/>
          <w:szCs w:val="21"/>
        </w:rPr>
        <w:t>方向性</w:t>
      </w:r>
      <w:r w:rsidR="00127693">
        <w:rPr>
          <w:rFonts w:asciiTheme="minorEastAsia" w:eastAsiaTheme="minorEastAsia" w:hAnsiTheme="minorEastAsia" w:hint="eastAsia"/>
          <w:szCs w:val="21"/>
        </w:rPr>
        <w:t>について</w:t>
      </w:r>
      <w:r w:rsidR="00C36401">
        <w:rPr>
          <w:rFonts w:asciiTheme="minorEastAsia" w:eastAsiaTheme="minorEastAsia" w:hAnsiTheme="minorEastAsia" w:hint="eastAsia"/>
          <w:szCs w:val="21"/>
        </w:rPr>
        <w:t>報告する</w:t>
      </w:r>
      <w:r w:rsidRPr="006E648D">
        <w:rPr>
          <w:rFonts w:asciiTheme="minorEastAsia" w:eastAsiaTheme="minorEastAsia" w:hAnsiTheme="minorEastAsia" w:hint="eastAsia"/>
          <w:szCs w:val="21"/>
        </w:rPr>
        <w:t>。</w:t>
      </w:r>
    </w:p>
    <w:p w14:paraId="3F76F024" w14:textId="15848D59" w:rsidR="00E95636" w:rsidRPr="006E648D" w:rsidRDefault="00E95636" w:rsidP="006E648D">
      <w:pPr>
        <w:ind w:left="2"/>
        <w:outlineLvl w:val="0"/>
        <w:rPr>
          <w:rFonts w:asciiTheme="minorEastAsia" w:eastAsiaTheme="minorEastAsia" w:hAnsiTheme="minorEastAsia"/>
          <w:szCs w:val="21"/>
        </w:rPr>
      </w:pPr>
    </w:p>
    <w:p w14:paraId="43293326" w14:textId="50399800" w:rsidR="006C1FA4" w:rsidRPr="006C1FA4" w:rsidRDefault="006C1FA4" w:rsidP="006C1FA4">
      <w:pPr>
        <w:ind w:left="2"/>
        <w:outlineLvl w:val="0"/>
        <w:rPr>
          <w:rFonts w:asciiTheme="majorEastAsia" w:eastAsiaTheme="majorEastAsia" w:hAnsiTheme="majorEastAsia"/>
          <w:b/>
          <w:szCs w:val="21"/>
        </w:rPr>
      </w:pPr>
      <w:bookmarkStart w:id="1" w:name="_Toc473046380"/>
      <w:r w:rsidRPr="006C1FA4">
        <w:rPr>
          <w:rFonts w:asciiTheme="majorEastAsia" w:eastAsiaTheme="majorEastAsia" w:hAnsiTheme="majorEastAsia" w:hint="eastAsia"/>
          <w:b/>
          <w:szCs w:val="21"/>
        </w:rPr>
        <w:t>２．教育改革を踏まえた教育の情報化動向</w:t>
      </w:r>
      <w:bookmarkEnd w:id="1"/>
    </w:p>
    <w:p w14:paraId="1E9C00F7" w14:textId="4102B357" w:rsidR="006C1FA4" w:rsidRPr="006C1FA4" w:rsidRDefault="006C1FA4" w:rsidP="006C1FA4">
      <w:pPr>
        <w:ind w:left="2"/>
        <w:outlineLvl w:val="0"/>
        <w:rPr>
          <w:rFonts w:asciiTheme="majorEastAsia" w:eastAsiaTheme="majorEastAsia" w:hAnsiTheme="majorEastAsia"/>
          <w:b/>
          <w:szCs w:val="21"/>
        </w:rPr>
      </w:pPr>
      <w:bookmarkStart w:id="2" w:name="_Toc472601142"/>
      <w:bookmarkStart w:id="3" w:name="_Toc472601240"/>
      <w:bookmarkStart w:id="4" w:name="_Toc473046381"/>
      <w:r w:rsidRPr="006C1FA4">
        <w:rPr>
          <w:rFonts w:asciiTheme="majorEastAsia" w:eastAsiaTheme="majorEastAsia" w:hAnsiTheme="majorEastAsia"/>
          <w:b/>
          <w:szCs w:val="21"/>
        </w:rPr>
        <w:t>(2)</w:t>
      </w:r>
      <w:r w:rsidRPr="006C1FA4">
        <w:rPr>
          <w:rFonts w:asciiTheme="majorEastAsia" w:eastAsiaTheme="majorEastAsia" w:hAnsiTheme="majorEastAsia" w:hint="eastAsia"/>
          <w:b/>
          <w:szCs w:val="21"/>
        </w:rPr>
        <w:t>我が国の教育の現状と課題</w:t>
      </w:r>
      <w:bookmarkEnd w:id="2"/>
      <w:bookmarkEnd w:id="3"/>
      <w:bookmarkEnd w:id="4"/>
    </w:p>
    <w:p w14:paraId="28349285" w14:textId="530B85D1" w:rsidR="001F20C4" w:rsidRPr="006C1FA4" w:rsidRDefault="001F20C4" w:rsidP="00267C5A">
      <w:pPr>
        <w:ind w:left="2"/>
        <w:outlineLvl w:val="0"/>
        <w:rPr>
          <w:rFonts w:asciiTheme="majorEastAsia" w:eastAsiaTheme="majorEastAsia" w:hAnsiTheme="majorEastAsia"/>
          <w:b/>
          <w:szCs w:val="21"/>
        </w:rPr>
      </w:pPr>
    </w:p>
    <w:p w14:paraId="437171A9" w14:textId="77777777" w:rsidR="006C1FA4" w:rsidRPr="006C1FA4" w:rsidRDefault="006E648D" w:rsidP="006C1FA4">
      <w:pPr>
        <w:ind w:left="2"/>
        <w:outlineLvl w:val="0"/>
        <w:rPr>
          <w:rFonts w:asciiTheme="minorEastAsia" w:eastAsiaTheme="minorEastAsia" w:hAnsiTheme="minorEastAsia"/>
          <w:szCs w:val="21"/>
        </w:rPr>
      </w:pPr>
      <w:r w:rsidRPr="006E648D">
        <w:rPr>
          <w:rFonts w:asciiTheme="minorEastAsia" w:eastAsiaTheme="minorEastAsia" w:hAnsiTheme="minorEastAsia" w:hint="eastAsia"/>
          <w:szCs w:val="21"/>
        </w:rPr>
        <w:t xml:space="preserve">　</w:t>
      </w:r>
      <w:r w:rsidR="006C1FA4" w:rsidRPr="006C1FA4">
        <w:rPr>
          <w:rFonts w:asciiTheme="minorEastAsia" w:eastAsiaTheme="minorEastAsia" w:hAnsiTheme="minorEastAsia" w:hint="eastAsia"/>
          <w:szCs w:val="21"/>
        </w:rPr>
        <w:t>近年、情報化、グローバル化の進展に伴って、社会がめまぐるしく変化しています。この変化は日本だけに閉じたものではありません。</w:t>
      </w:r>
    </w:p>
    <w:p w14:paraId="7222386F" w14:textId="77777777" w:rsidR="006C1FA4" w:rsidRPr="006C1FA4" w:rsidRDefault="006C1FA4" w:rsidP="006C1FA4">
      <w:pPr>
        <w:ind w:left="2"/>
        <w:outlineLvl w:val="0"/>
        <w:rPr>
          <w:rFonts w:asciiTheme="minorEastAsia" w:eastAsiaTheme="minorEastAsia" w:hAnsiTheme="minorEastAsia"/>
          <w:b/>
          <w:szCs w:val="21"/>
        </w:rPr>
      </w:pPr>
      <w:r w:rsidRPr="006C1FA4">
        <w:rPr>
          <w:rFonts w:asciiTheme="minorEastAsia" w:eastAsiaTheme="minorEastAsia" w:hAnsiTheme="minorEastAsia" w:hint="eastAsia"/>
          <w:b/>
          <w:szCs w:val="21"/>
        </w:rPr>
        <w:t>図表　社会の急激な変化に関する世界各国の有識者等のコメント</w:t>
      </w:r>
    </w:p>
    <w:tbl>
      <w:tblPr>
        <w:tblStyle w:val="a9"/>
        <w:tblW w:w="0" w:type="auto"/>
        <w:tblLook w:val="04A0" w:firstRow="1" w:lastRow="0" w:firstColumn="1" w:lastColumn="0" w:noHBand="0" w:noVBand="1"/>
      </w:tblPr>
      <w:tblGrid>
        <w:gridCol w:w="2084"/>
        <w:gridCol w:w="2228"/>
      </w:tblGrid>
      <w:tr w:rsidR="006C1FA4" w:rsidRPr="006C1FA4" w14:paraId="4EA979A5" w14:textId="77777777" w:rsidTr="007C64AB">
        <w:tc>
          <w:tcPr>
            <w:tcW w:w="4972" w:type="dxa"/>
          </w:tcPr>
          <w:p w14:paraId="25DBE493" w14:textId="77777777" w:rsidR="006C1FA4" w:rsidRPr="006C1FA4" w:rsidRDefault="006C1FA4" w:rsidP="006C1FA4">
            <w:pPr>
              <w:ind w:left="2"/>
              <w:outlineLvl w:val="0"/>
              <w:rPr>
                <w:rFonts w:asciiTheme="minorEastAsia" w:eastAsiaTheme="minorEastAsia" w:hAnsiTheme="minorEastAsia"/>
                <w:szCs w:val="21"/>
              </w:rPr>
            </w:pPr>
            <w:r w:rsidRPr="006C1FA4">
              <w:rPr>
                <w:rFonts w:asciiTheme="minorEastAsia" w:eastAsiaTheme="minorEastAsia" w:hAnsiTheme="minorEastAsia" w:hint="eastAsia"/>
                <w:szCs w:val="21"/>
              </w:rPr>
              <w:t>子供たちの65％は、大学卒業後、今は存在していない職業に就く</w:t>
            </w:r>
          </w:p>
        </w:tc>
        <w:tc>
          <w:tcPr>
            <w:tcW w:w="4972" w:type="dxa"/>
          </w:tcPr>
          <w:p w14:paraId="7FDCA4C1" w14:textId="77777777" w:rsidR="006C1FA4" w:rsidRPr="006C1FA4" w:rsidRDefault="006C1FA4" w:rsidP="006C1FA4">
            <w:pPr>
              <w:ind w:left="2"/>
              <w:outlineLvl w:val="0"/>
              <w:rPr>
                <w:rFonts w:asciiTheme="minorEastAsia" w:eastAsiaTheme="minorEastAsia" w:hAnsiTheme="minorEastAsia"/>
                <w:szCs w:val="21"/>
              </w:rPr>
            </w:pPr>
            <w:r w:rsidRPr="006C1FA4">
              <w:rPr>
                <w:rFonts w:asciiTheme="minorEastAsia" w:eastAsiaTheme="minorEastAsia" w:hAnsiTheme="minorEastAsia" w:hint="eastAsia"/>
                <w:szCs w:val="21"/>
              </w:rPr>
              <w:t>キャシー･デビッドソン氏（ニューヨーク市立大学大学院センター教授）</w:t>
            </w:r>
          </w:p>
        </w:tc>
      </w:tr>
      <w:tr w:rsidR="006C1FA4" w:rsidRPr="006C1FA4" w14:paraId="1183F6EC" w14:textId="77777777" w:rsidTr="007C64AB">
        <w:tc>
          <w:tcPr>
            <w:tcW w:w="4972" w:type="dxa"/>
          </w:tcPr>
          <w:p w14:paraId="56ACA0C2" w14:textId="77777777" w:rsidR="006C1FA4" w:rsidRPr="006C1FA4" w:rsidRDefault="006C1FA4" w:rsidP="006C1FA4">
            <w:pPr>
              <w:ind w:left="2"/>
              <w:outlineLvl w:val="0"/>
              <w:rPr>
                <w:rFonts w:asciiTheme="minorEastAsia" w:eastAsiaTheme="minorEastAsia" w:hAnsiTheme="minorEastAsia"/>
                <w:szCs w:val="21"/>
              </w:rPr>
            </w:pPr>
            <w:r w:rsidRPr="006C1FA4">
              <w:rPr>
                <w:rFonts w:asciiTheme="minorEastAsia" w:eastAsiaTheme="minorEastAsia" w:hAnsiTheme="minorEastAsia" w:hint="eastAsia"/>
                <w:szCs w:val="21"/>
              </w:rPr>
              <w:t>今後10～20年程度で、約47％の仕事が自動化される可能性が高い</w:t>
            </w:r>
          </w:p>
        </w:tc>
        <w:tc>
          <w:tcPr>
            <w:tcW w:w="4972" w:type="dxa"/>
          </w:tcPr>
          <w:p w14:paraId="37A008F2" w14:textId="77777777" w:rsidR="006C1FA4" w:rsidRPr="006C1FA4" w:rsidRDefault="006C1FA4" w:rsidP="006C1FA4">
            <w:pPr>
              <w:ind w:left="2"/>
              <w:outlineLvl w:val="0"/>
              <w:rPr>
                <w:rFonts w:asciiTheme="minorEastAsia" w:eastAsiaTheme="minorEastAsia" w:hAnsiTheme="minorEastAsia"/>
                <w:szCs w:val="21"/>
              </w:rPr>
            </w:pPr>
            <w:r w:rsidRPr="006C1FA4">
              <w:rPr>
                <w:rFonts w:asciiTheme="minorEastAsia" w:eastAsiaTheme="minorEastAsia" w:hAnsiTheme="minorEastAsia" w:hint="eastAsia"/>
                <w:szCs w:val="21"/>
              </w:rPr>
              <w:t>マイケル・A・オズボーン氏（オックスフォード大学准教授）</w:t>
            </w:r>
          </w:p>
        </w:tc>
      </w:tr>
      <w:tr w:rsidR="006C1FA4" w:rsidRPr="006C1FA4" w14:paraId="0F4D183A" w14:textId="77777777" w:rsidTr="007C64AB">
        <w:tc>
          <w:tcPr>
            <w:tcW w:w="4972" w:type="dxa"/>
          </w:tcPr>
          <w:p w14:paraId="0EA46865" w14:textId="77777777" w:rsidR="006C1FA4" w:rsidRPr="006C1FA4" w:rsidRDefault="006C1FA4" w:rsidP="006C1FA4">
            <w:pPr>
              <w:ind w:left="2"/>
              <w:outlineLvl w:val="0"/>
              <w:rPr>
                <w:rFonts w:asciiTheme="minorEastAsia" w:eastAsiaTheme="minorEastAsia" w:hAnsiTheme="minorEastAsia"/>
                <w:szCs w:val="21"/>
              </w:rPr>
            </w:pPr>
            <w:r w:rsidRPr="006C1FA4">
              <w:rPr>
                <w:rFonts w:asciiTheme="minorEastAsia" w:eastAsiaTheme="minorEastAsia" w:hAnsiTheme="minorEastAsia" w:hint="eastAsia"/>
                <w:szCs w:val="21"/>
              </w:rPr>
              <w:t>2030年までには、週</w:t>
            </w:r>
            <w:r w:rsidRPr="006C1FA4">
              <w:rPr>
                <w:rFonts w:asciiTheme="minorEastAsia" w:eastAsiaTheme="minorEastAsia" w:hAnsiTheme="minorEastAsia" w:hint="eastAsia"/>
                <w:szCs w:val="21"/>
              </w:rPr>
              <w:lastRenderedPageBreak/>
              <w:t>15時間程度働けば済むようになる</w:t>
            </w:r>
          </w:p>
        </w:tc>
        <w:tc>
          <w:tcPr>
            <w:tcW w:w="4972" w:type="dxa"/>
          </w:tcPr>
          <w:p w14:paraId="5445A80F" w14:textId="77777777" w:rsidR="006C1FA4" w:rsidRPr="006C1FA4" w:rsidRDefault="006C1FA4" w:rsidP="006C1FA4">
            <w:pPr>
              <w:ind w:left="2"/>
              <w:outlineLvl w:val="0"/>
              <w:rPr>
                <w:rFonts w:asciiTheme="minorEastAsia" w:eastAsiaTheme="minorEastAsia" w:hAnsiTheme="minorEastAsia"/>
                <w:szCs w:val="21"/>
              </w:rPr>
            </w:pPr>
            <w:r w:rsidRPr="006C1FA4">
              <w:rPr>
                <w:rFonts w:asciiTheme="minorEastAsia" w:eastAsiaTheme="minorEastAsia" w:hAnsiTheme="minorEastAsia" w:hint="eastAsia"/>
                <w:szCs w:val="21"/>
              </w:rPr>
              <w:lastRenderedPageBreak/>
              <w:t>ジョン・メイナ－ド・</w:t>
            </w:r>
            <w:r w:rsidRPr="006C1FA4">
              <w:rPr>
                <w:rFonts w:asciiTheme="minorEastAsia" w:eastAsiaTheme="minorEastAsia" w:hAnsiTheme="minorEastAsia" w:hint="eastAsia"/>
                <w:szCs w:val="21"/>
              </w:rPr>
              <w:lastRenderedPageBreak/>
              <w:t>ケインズ氏（経済学者）</w:t>
            </w:r>
          </w:p>
        </w:tc>
      </w:tr>
      <w:tr w:rsidR="006C1FA4" w:rsidRPr="006C1FA4" w14:paraId="3D9CC983" w14:textId="77777777" w:rsidTr="007C64AB">
        <w:tc>
          <w:tcPr>
            <w:tcW w:w="4972" w:type="dxa"/>
          </w:tcPr>
          <w:p w14:paraId="1BA71535" w14:textId="77777777" w:rsidR="006C1FA4" w:rsidRPr="006C1FA4" w:rsidRDefault="006C1FA4" w:rsidP="006C1FA4">
            <w:pPr>
              <w:ind w:left="2"/>
              <w:outlineLvl w:val="0"/>
              <w:rPr>
                <w:rFonts w:asciiTheme="minorEastAsia" w:eastAsiaTheme="minorEastAsia" w:hAnsiTheme="minorEastAsia"/>
                <w:szCs w:val="21"/>
              </w:rPr>
            </w:pPr>
            <w:r w:rsidRPr="006C1FA4">
              <w:rPr>
                <w:rFonts w:asciiTheme="minorEastAsia" w:eastAsiaTheme="minorEastAsia" w:hAnsiTheme="minorEastAsia" w:hint="eastAsia"/>
                <w:szCs w:val="21"/>
              </w:rPr>
              <w:lastRenderedPageBreak/>
              <w:t>日本の労働人口の49％が人工知能やロボット等で代替可能に</w:t>
            </w:r>
          </w:p>
        </w:tc>
        <w:tc>
          <w:tcPr>
            <w:tcW w:w="4972" w:type="dxa"/>
          </w:tcPr>
          <w:p w14:paraId="73E54534" w14:textId="77777777" w:rsidR="006C1FA4" w:rsidRPr="006C1FA4" w:rsidRDefault="006C1FA4" w:rsidP="006C1FA4">
            <w:pPr>
              <w:ind w:left="2"/>
              <w:outlineLvl w:val="0"/>
              <w:rPr>
                <w:rFonts w:asciiTheme="minorEastAsia" w:eastAsiaTheme="minorEastAsia" w:hAnsiTheme="minorEastAsia"/>
                <w:szCs w:val="21"/>
              </w:rPr>
            </w:pPr>
            <w:r w:rsidRPr="006C1FA4">
              <w:rPr>
                <w:rFonts w:asciiTheme="minorEastAsia" w:eastAsiaTheme="minorEastAsia" w:hAnsiTheme="minorEastAsia" w:hint="eastAsia"/>
                <w:szCs w:val="21"/>
              </w:rPr>
              <w:t>株式会社野村総合研究所（2015年12月2日）</w:t>
            </w:r>
          </w:p>
        </w:tc>
      </w:tr>
    </w:tbl>
    <w:p w14:paraId="42EB768A" w14:textId="77777777" w:rsidR="006C1FA4" w:rsidRPr="006C1FA4" w:rsidRDefault="006C1FA4" w:rsidP="006C1FA4">
      <w:pPr>
        <w:ind w:left="2"/>
        <w:outlineLvl w:val="0"/>
        <w:rPr>
          <w:rFonts w:asciiTheme="minorEastAsia" w:eastAsiaTheme="minorEastAsia" w:hAnsiTheme="minorEastAsia"/>
          <w:szCs w:val="21"/>
        </w:rPr>
      </w:pPr>
      <w:r w:rsidRPr="006C1FA4">
        <w:rPr>
          <w:rFonts w:asciiTheme="minorEastAsia" w:eastAsiaTheme="minorEastAsia" w:hAnsiTheme="minorEastAsia" w:hint="eastAsia"/>
          <w:szCs w:val="21"/>
        </w:rPr>
        <w:t xml:space="preserve">　これらは、いわゆる第四次産業革命によって発生する変化の一端と言えます。現在の職業の多くは今後なくなっていき、労働の質が高度に発達した情報化社会の中で加速的に変化していくことで、私達の生活、仕事、教育、地域社会などさまざまな場面に影響が及んでいきます。</w:t>
      </w:r>
    </w:p>
    <w:p w14:paraId="5E2F5EB4" w14:textId="77777777" w:rsidR="006C1FA4" w:rsidRPr="006C1FA4" w:rsidRDefault="006C1FA4" w:rsidP="006C1FA4">
      <w:pPr>
        <w:ind w:left="2"/>
        <w:outlineLvl w:val="0"/>
        <w:rPr>
          <w:rFonts w:asciiTheme="minorEastAsia" w:eastAsiaTheme="minorEastAsia" w:hAnsiTheme="minorEastAsia"/>
          <w:szCs w:val="21"/>
        </w:rPr>
      </w:pPr>
    </w:p>
    <w:p w14:paraId="5A50FFAC" w14:textId="77777777" w:rsidR="006C1FA4" w:rsidRPr="006C1FA4" w:rsidRDefault="006C1FA4" w:rsidP="006C1FA4">
      <w:pPr>
        <w:ind w:left="2"/>
        <w:outlineLvl w:val="0"/>
        <w:rPr>
          <w:rFonts w:asciiTheme="minorEastAsia" w:eastAsiaTheme="minorEastAsia" w:hAnsiTheme="minorEastAsia"/>
          <w:szCs w:val="21"/>
        </w:rPr>
      </w:pPr>
      <w:r w:rsidRPr="006C1FA4">
        <w:rPr>
          <w:rFonts w:asciiTheme="minorEastAsia" w:eastAsiaTheme="minorEastAsia" w:hAnsiTheme="minorEastAsia" w:hint="eastAsia"/>
          <w:szCs w:val="21"/>
        </w:rPr>
        <w:t>■学習指導要領の改訂に向けた検討</w:t>
      </w:r>
    </w:p>
    <w:p w14:paraId="706D52FB" w14:textId="77777777" w:rsidR="006C1FA4" w:rsidRPr="006C1FA4" w:rsidRDefault="006C1FA4" w:rsidP="006C1FA4">
      <w:pPr>
        <w:ind w:left="2"/>
        <w:outlineLvl w:val="0"/>
        <w:rPr>
          <w:rFonts w:asciiTheme="minorEastAsia" w:eastAsiaTheme="minorEastAsia" w:hAnsiTheme="minorEastAsia"/>
          <w:szCs w:val="21"/>
        </w:rPr>
      </w:pPr>
      <w:r w:rsidRPr="006C1FA4">
        <w:rPr>
          <w:rFonts w:asciiTheme="minorEastAsia" w:eastAsiaTheme="minorEastAsia" w:hAnsiTheme="minorEastAsia" w:hint="eastAsia"/>
          <w:szCs w:val="21"/>
        </w:rPr>
        <w:t xml:space="preserve">　このような社会の変化により、学習指導要領の改訂に向けた検討においても「今学校で教えていることは、時代が変化したら通用しなくなるのではないか」という議論が行われました。その結果、「子供たちに、情報化やグローバル化など急激な社会的変化の中でも、未来の創り手となるために必要な資質・能力を確実に備えることのできる学校教育を実現する。」ことが学習指導要領改訂の軸となっています。（中央教育審議会「幼稚園、小学校、中学校、高等学校及び特別支援学校の学習指導要領等の改善及び必要な方策等について（答申）」、平成28年12月21日）</w:t>
      </w:r>
    </w:p>
    <w:p w14:paraId="040D3433" w14:textId="77777777" w:rsidR="006C1FA4" w:rsidRPr="006C1FA4" w:rsidRDefault="006C1FA4" w:rsidP="006C1FA4">
      <w:pPr>
        <w:ind w:left="2"/>
        <w:outlineLvl w:val="0"/>
        <w:rPr>
          <w:rFonts w:asciiTheme="minorEastAsia" w:eastAsiaTheme="minorEastAsia" w:hAnsiTheme="minorEastAsia"/>
          <w:szCs w:val="21"/>
        </w:rPr>
      </w:pPr>
      <w:r w:rsidRPr="006C1FA4">
        <w:rPr>
          <w:rFonts w:asciiTheme="minorEastAsia" w:eastAsiaTheme="minorEastAsia" w:hAnsiTheme="minorEastAsia" w:hint="eastAsia"/>
          <w:szCs w:val="21"/>
        </w:rPr>
        <w:t>次期学習指導要領では、「何ができるようになるか」、「何を学ぶか」、「どのように学ぶか」について、以下のような方向性を打ち出しています。</w:t>
      </w:r>
    </w:p>
    <w:p w14:paraId="0998461F" w14:textId="77777777" w:rsidR="006C1FA4" w:rsidRPr="006C1FA4" w:rsidRDefault="006C1FA4" w:rsidP="006C1FA4">
      <w:pPr>
        <w:numPr>
          <w:ilvl w:val="0"/>
          <w:numId w:val="12"/>
        </w:numPr>
        <w:outlineLvl w:val="0"/>
        <w:rPr>
          <w:rFonts w:asciiTheme="minorEastAsia" w:eastAsiaTheme="minorEastAsia" w:hAnsiTheme="minorEastAsia"/>
          <w:szCs w:val="21"/>
        </w:rPr>
      </w:pPr>
      <w:r w:rsidRPr="006C1FA4">
        <w:rPr>
          <w:rFonts w:asciiTheme="minorEastAsia" w:eastAsiaTheme="minorEastAsia" w:hAnsiTheme="minorEastAsia" w:hint="eastAsia"/>
          <w:szCs w:val="21"/>
        </w:rPr>
        <w:t>何ができるようになるか</w:t>
      </w:r>
      <w:r w:rsidRPr="006C1FA4">
        <w:rPr>
          <w:rFonts w:asciiTheme="minorEastAsia" w:eastAsiaTheme="minorEastAsia" w:hAnsiTheme="minorEastAsia" w:hint="eastAsia"/>
          <w:szCs w:val="21"/>
        </w:rPr>
        <w:tab/>
        <w:t>－育成を目指す資質・能力－</w:t>
      </w:r>
    </w:p>
    <w:p w14:paraId="31C6D294" w14:textId="77777777" w:rsidR="006C1FA4" w:rsidRPr="006C1FA4" w:rsidRDefault="006C1FA4" w:rsidP="006C1FA4">
      <w:pPr>
        <w:ind w:left="2"/>
        <w:outlineLvl w:val="0"/>
        <w:rPr>
          <w:rFonts w:asciiTheme="minorEastAsia" w:eastAsiaTheme="minorEastAsia" w:hAnsiTheme="minorEastAsia"/>
          <w:szCs w:val="21"/>
        </w:rPr>
      </w:pPr>
      <w:r w:rsidRPr="006C1FA4">
        <w:rPr>
          <w:rFonts w:asciiTheme="minorEastAsia" w:eastAsiaTheme="minorEastAsia" w:hAnsiTheme="minorEastAsia" w:hint="eastAsia"/>
          <w:szCs w:val="21"/>
        </w:rPr>
        <w:t xml:space="preserve">　教科等を超えた全ての学習の基盤として育まれ活用される資質・能力。</w:t>
      </w:r>
    </w:p>
    <w:p w14:paraId="33893DE6" w14:textId="77777777" w:rsidR="006C1FA4" w:rsidRPr="006C1FA4" w:rsidRDefault="006C1FA4" w:rsidP="006C1FA4">
      <w:pPr>
        <w:numPr>
          <w:ilvl w:val="1"/>
          <w:numId w:val="13"/>
        </w:numPr>
        <w:outlineLvl w:val="0"/>
        <w:rPr>
          <w:rFonts w:asciiTheme="minorEastAsia" w:eastAsiaTheme="minorEastAsia" w:hAnsiTheme="minorEastAsia"/>
          <w:szCs w:val="21"/>
        </w:rPr>
      </w:pPr>
      <w:r w:rsidRPr="006C1FA4">
        <w:rPr>
          <w:rFonts w:asciiTheme="minorEastAsia" w:eastAsiaTheme="minorEastAsia" w:hAnsiTheme="minorEastAsia" w:hint="eastAsia"/>
          <w:szCs w:val="21"/>
        </w:rPr>
        <w:t>情報化の進展の中でますます読解力の重要性が高まっていますが、子供たちが教科書の文章すら読み解けていないのではないかという問題提起</w:t>
      </w:r>
      <w:r w:rsidRPr="006C1FA4">
        <w:rPr>
          <w:rFonts w:asciiTheme="minorEastAsia" w:eastAsiaTheme="minorEastAsia" w:hAnsiTheme="minorEastAsia" w:hint="eastAsia"/>
          <w:szCs w:val="21"/>
        </w:rPr>
        <w:t>もされています。全ての学習の基盤となる言語能力を育くんでいくことが重要です。</w:t>
      </w:r>
    </w:p>
    <w:p w14:paraId="33187AFF" w14:textId="77777777" w:rsidR="006C1FA4" w:rsidRPr="006C1FA4" w:rsidRDefault="006C1FA4" w:rsidP="006C1FA4">
      <w:pPr>
        <w:numPr>
          <w:ilvl w:val="1"/>
          <w:numId w:val="13"/>
        </w:numPr>
        <w:outlineLvl w:val="0"/>
        <w:rPr>
          <w:rFonts w:asciiTheme="minorEastAsia" w:eastAsiaTheme="minorEastAsia" w:hAnsiTheme="minorEastAsia"/>
          <w:szCs w:val="21"/>
        </w:rPr>
      </w:pPr>
      <w:r w:rsidRPr="006C1FA4">
        <w:rPr>
          <w:rFonts w:asciiTheme="minorEastAsia" w:eastAsiaTheme="minorEastAsia" w:hAnsiTheme="minorEastAsia" w:hint="eastAsia"/>
          <w:szCs w:val="21"/>
        </w:rPr>
        <w:t>急速に情報化が進展する社会の中で、情報や情報手段を主体的に選択し活用していくために必要な情報活用能力、物事を多面的・多角的に吟味し見定めていく力、統計的な分析に基づき判断する力、問題を見いだし解決に向けて思考するために必要な知識やスキルなどを体系的に育んでいくことが求められます。</w:t>
      </w:r>
    </w:p>
    <w:p w14:paraId="4D334554" w14:textId="77777777" w:rsidR="006C1FA4" w:rsidRPr="006C1FA4" w:rsidRDefault="006C1FA4" w:rsidP="006C1FA4">
      <w:pPr>
        <w:ind w:left="2"/>
        <w:outlineLvl w:val="0"/>
        <w:rPr>
          <w:rFonts w:asciiTheme="minorEastAsia" w:eastAsiaTheme="minorEastAsia" w:hAnsiTheme="minorEastAsia"/>
          <w:szCs w:val="21"/>
        </w:rPr>
      </w:pPr>
      <w:r w:rsidRPr="006C1FA4">
        <w:rPr>
          <w:rFonts w:asciiTheme="minorEastAsia" w:eastAsiaTheme="minorEastAsia" w:hAnsiTheme="minorEastAsia" w:hint="eastAsia"/>
          <w:szCs w:val="21"/>
        </w:rPr>
        <w:t xml:space="preserve">　さらに情報活用能力については、情報技術が急速に進化していく時代にふさわしい情報モラル、小学校段階からの文字入力やデータ保存などに関する技能を着実に身に付けることが重要だと指摘されています。</w:t>
      </w:r>
    </w:p>
    <w:p w14:paraId="42F7864D" w14:textId="77777777" w:rsidR="006C1FA4" w:rsidRPr="006C1FA4" w:rsidRDefault="006C1FA4" w:rsidP="006C1FA4">
      <w:pPr>
        <w:numPr>
          <w:ilvl w:val="0"/>
          <w:numId w:val="14"/>
        </w:numPr>
        <w:ind w:leftChars="100" w:left="636"/>
        <w:outlineLvl w:val="0"/>
        <w:rPr>
          <w:rFonts w:asciiTheme="minorEastAsia" w:eastAsiaTheme="minorEastAsia" w:hAnsiTheme="minorEastAsia"/>
          <w:szCs w:val="21"/>
        </w:rPr>
      </w:pPr>
      <w:r w:rsidRPr="006C1FA4">
        <w:rPr>
          <w:rFonts w:asciiTheme="minorEastAsia" w:eastAsiaTheme="minorEastAsia" w:hAnsiTheme="minorEastAsia" w:hint="eastAsia"/>
          <w:szCs w:val="21"/>
        </w:rPr>
        <w:t>何を学ぶか</w:t>
      </w:r>
    </w:p>
    <w:p w14:paraId="2CE80932" w14:textId="77777777" w:rsidR="006C1FA4" w:rsidRPr="006C1FA4" w:rsidRDefault="006C1FA4" w:rsidP="006C1FA4">
      <w:pPr>
        <w:numPr>
          <w:ilvl w:val="0"/>
          <w:numId w:val="15"/>
        </w:numPr>
        <w:outlineLvl w:val="0"/>
        <w:rPr>
          <w:rFonts w:asciiTheme="minorEastAsia" w:eastAsiaTheme="minorEastAsia" w:hAnsiTheme="minorEastAsia"/>
          <w:szCs w:val="21"/>
        </w:rPr>
      </w:pPr>
      <w:r w:rsidRPr="006C1FA4">
        <w:rPr>
          <w:rFonts w:asciiTheme="minorEastAsia" w:eastAsiaTheme="minorEastAsia" w:hAnsiTheme="minorEastAsia" w:hint="eastAsia"/>
          <w:szCs w:val="21"/>
        </w:rPr>
        <w:t>新しい時代に必要となる資質・能力を踏まえ、小学校高学年の外国語活動の教科化などが答申されています。</w:t>
      </w:r>
    </w:p>
    <w:p w14:paraId="5CB5991B" w14:textId="77777777" w:rsidR="006C1FA4" w:rsidRPr="006C1FA4" w:rsidRDefault="006C1FA4" w:rsidP="006C1FA4">
      <w:pPr>
        <w:numPr>
          <w:ilvl w:val="0"/>
          <w:numId w:val="14"/>
        </w:numPr>
        <w:ind w:leftChars="100" w:left="636"/>
        <w:outlineLvl w:val="0"/>
        <w:rPr>
          <w:rFonts w:asciiTheme="minorEastAsia" w:eastAsiaTheme="minorEastAsia" w:hAnsiTheme="minorEastAsia"/>
          <w:szCs w:val="21"/>
        </w:rPr>
      </w:pPr>
      <w:r w:rsidRPr="006C1FA4">
        <w:rPr>
          <w:rFonts w:asciiTheme="minorEastAsia" w:eastAsiaTheme="minorEastAsia" w:hAnsiTheme="minorEastAsia" w:hint="eastAsia"/>
          <w:szCs w:val="21"/>
        </w:rPr>
        <w:t>どのように学ぶか　－各教科等の指導計画の作成と実施、学習・指導の改善・充実－</w:t>
      </w:r>
    </w:p>
    <w:p w14:paraId="547372E0" w14:textId="3DBF87C3" w:rsidR="00013868" w:rsidRDefault="006C1FA4" w:rsidP="006C1FA4">
      <w:pPr>
        <w:ind w:left="2"/>
        <w:outlineLvl w:val="0"/>
        <w:rPr>
          <w:rFonts w:asciiTheme="minorEastAsia" w:eastAsiaTheme="minorEastAsia" w:hAnsiTheme="minorEastAsia"/>
          <w:szCs w:val="21"/>
        </w:rPr>
      </w:pPr>
      <w:r w:rsidRPr="006C1FA4">
        <w:rPr>
          <w:rFonts w:asciiTheme="minorEastAsia" w:eastAsiaTheme="minorEastAsia" w:hAnsiTheme="minorEastAsia" w:hint="eastAsia"/>
          <w:szCs w:val="21"/>
        </w:rPr>
        <w:t>発達の段階や子供の学習課題等に応じて学びを充実させていく必要があります。知識の量を減らすことなく、子供が学習内容を理解できるようにするため、学習過程を質的に改善していきます。</w:t>
      </w:r>
    </w:p>
    <w:p w14:paraId="67D624D2" w14:textId="77777777" w:rsidR="006C1FA4" w:rsidRPr="006C1FA4" w:rsidRDefault="006C1FA4" w:rsidP="006C1FA4">
      <w:pPr>
        <w:ind w:left="2"/>
        <w:outlineLvl w:val="0"/>
        <w:rPr>
          <w:rFonts w:asciiTheme="minorEastAsia" w:eastAsiaTheme="minorEastAsia" w:hAnsiTheme="minorEastAsia"/>
          <w:szCs w:val="21"/>
        </w:rPr>
      </w:pPr>
      <w:r w:rsidRPr="006C1FA4">
        <w:rPr>
          <w:rFonts w:asciiTheme="minorEastAsia" w:eastAsiaTheme="minorEastAsia" w:hAnsiTheme="minorEastAsia" w:hint="eastAsia"/>
          <w:szCs w:val="21"/>
        </w:rPr>
        <w:t>■「アクティブ・ラーニング」の視点からの授業改善や個の学習ニーズに対応した「次世代の学校・地域」の創生</w:t>
      </w:r>
    </w:p>
    <w:p w14:paraId="1D4F8BE5" w14:textId="77777777" w:rsidR="006C1FA4" w:rsidRPr="006C1FA4" w:rsidRDefault="006C1FA4" w:rsidP="006C1FA4">
      <w:pPr>
        <w:ind w:left="2"/>
        <w:outlineLvl w:val="0"/>
        <w:rPr>
          <w:rFonts w:asciiTheme="minorEastAsia" w:eastAsiaTheme="minorEastAsia" w:hAnsiTheme="minorEastAsia"/>
          <w:szCs w:val="21"/>
        </w:rPr>
      </w:pPr>
      <w:r w:rsidRPr="006C1FA4">
        <w:rPr>
          <w:rFonts w:asciiTheme="minorEastAsia" w:eastAsiaTheme="minorEastAsia" w:hAnsiTheme="minorEastAsia" w:hint="eastAsia"/>
          <w:szCs w:val="21"/>
        </w:rPr>
        <w:t xml:space="preserve">　中央教育審議会が検討した学習指導要領の全面改訂で主要な項目の一つが「アクティブ・ラーニング」と呼ばれる学習・指導方法の導入です。</w:t>
      </w:r>
    </w:p>
    <w:p w14:paraId="0FB6907C" w14:textId="77777777" w:rsidR="006C1FA4" w:rsidRPr="006C1FA4" w:rsidRDefault="006C1FA4" w:rsidP="006C1FA4">
      <w:pPr>
        <w:ind w:left="2"/>
        <w:outlineLvl w:val="0"/>
        <w:rPr>
          <w:rFonts w:asciiTheme="minorEastAsia" w:eastAsiaTheme="minorEastAsia" w:hAnsiTheme="minorEastAsia"/>
          <w:szCs w:val="21"/>
        </w:rPr>
      </w:pPr>
      <w:r w:rsidRPr="006C1FA4">
        <w:rPr>
          <w:rFonts w:asciiTheme="minorEastAsia" w:eastAsiaTheme="minorEastAsia" w:hAnsiTheme="minorEastAsia" w:hint="eastAsia"/>
          <w:szCs w:val="21"/>
        </w:rPr>
        <w:t xml:space="preserve">　「アクティブ・ラーニング」については、３つの課題が提起されています。</w:t>
      </w:r>
    </w:p>
    <w:tbl>
      <w:tblPr>
        <w:tblStyle w:val="a9"/>
        <w:tblW w:w="0" w:type="auto"/>
        <w:jc w:val="center"/>
        <w:tblLook w:val="04A0" w:firstRow="1" w:lastRow="0" w:firstColumn="1" w:lastColumn="0" w:noHBand="0" w:noVBand="1"/>
      </w:tblPr>
      <w:tblGrid>
        <w:gridCol w:w="882"/>
        <w:gridCol w:w="3430"/>
      </w:tblGrid>
      <w:tr w:rsidR="006C1FA4" w:rsidRPr="006C1FA4" w14:paraId="7985F89C" w14:textId="77777777" w:rsidTr="007C64AB">
        <w:trPr>
          <w:jc w:val="center"/>
        </w:trPr>
        <w:tc>
          <w:tcPr>
            <w:tcW w:w="1417" w:type="dxa"/>
          </w:tcPr>
          <w:p w14:paraId="69D192AD" w14:textId="77777777" w:rsidR="006C1FA4" w:rsidRPr="006C1FA4" w:rsidRDefault="006C1FA4" w:rsidP="006C1FA4">
            <w:pPr>
              <w:ind w:left="2"/>
              <w:outlineLvl w:val="0"/>
              <w:rPr>
                <w:rFonts w:asciiTheme="minorEastAsia" w:eastAsiaTheme="minorEastAsia" w:hAnsiTheme="minorEastAsia"/>
                <w:szCs w:val="21"/>
              </w:rPr>
            </w:pPr>
            <w:r w:rsidRPr="006C1FA4">
              <w:rPr>
                <w:rFonts w:asciiTheme="minorEastAsia" w:eastAsiaTheme="minorEastAsia" w:hAnsiTheme="minorEastAsia" w:hint="eastAsia"/>
                <w:szCs w:val="21"/>
              </w:rPr>
              <w:t>深い学</w:t>
            </w:r>
            <w:r w:rsidRPr="006C1FA4">
              <w:rPr>
                <w:rFonts w:asciiTheme="minorEastAsia" w:eastAsiaTheme="minorEastAsia" w:hAnsiTheme="minorEastAsia" w:hint="eastAsia"/>
                <w:szCs w:val="21"/>
              </w:rPr>
              <w:lastRenderedPageBreak/>
              <w:t>び</w:t>
            </w:r>
          </w:p>
        </w:tc>
        <w:tc>
          <w:tcPr>
            <w:tcW w:w="6751" w:type="dxa"/>
          </w:tcPr>
          <w:p w14:paraId="27F4E871" w14:textId="77777777" w:rsidR="006C1FA4" w:rsidRPr="006C1FA4" w:rsidRDefault="006C1FA4" w:rsidP="006C1FA4">
            <w:pPr>
              <w:ind w:left="2"/>
              <w:outlineLvl w:val="0"/>
              <w:rPr>
                <w:rFonts w:asciiTheme="minorEastAsia" w:eastAsiaTheme="minorEastAsia" w:hAnsiTheme="minorEastAsia"/>
                <w:szCs w:val="21"/>
              </w:rPr>
            </w:pPr>
            <w:r w:rsidRPr="006C1FA4">
              <w:rPr>
                <w:rFonts w:asciiTheme="minorEastAsia" w:eastAsiaTheme="minorEastAsia" w:hAnsiTheme="minorEastAsia" w:hint="eastAsia"/>
                <w:szCs w:val="21"/>
              </w:rPr>
              <w:lastRenderedPageBreak/>
              <w:t>習得・活用・探究という学習プロ</w:t>
            </w:r>
            <w:r w:rsidRPr="006C1FA4">
              <w:rPr>
                <w:rFonts w:asciiTheme="minorEastAsia" w:eastAsiaTheme="minorEastAsia" w:hAnsiTheme="minorEastAsia" w:hint="eastAsia"/>
                <w:szCs w:val="21"/>
              </w:rPr>
              <w:lastRenderedPageBreak/>
              <w:t>セスの中で、問題発見・解決を念頭に置いた深い学びの過程が実現できているかどうか。</w:t>
            </w:r>
          </w:p>
        </w:tc>
      </w:tr>
      <w:tr w:rsidR="006C1FA4" w:rsidRPr="006C1FA4" w14:paraId="6259EE19" w14:textId="77777777" w:rsidTr="007C64AB">
        <w:trPr>
          <w:jc w:val="center"/>
        </w:trPr>
        <w:tc>
          <w:tcPr>
            <w:tcW w:w="1417" w:type="dxa"/>
          </w:tcPr>
          <w:p w14:paraId="239F7667" w14:textId="77777777" w:rsidR="006C1FA4" w:rsidRPr="006C1FA4" w:rsidRDefault="006C1FA4" w:rsidP="006C1FA4">
            <w:pPr>
              <w:ind w:left="2"/>
              <w:outlineLvl w:val="0"/>
              <w:rPr>
                <w:rFonts w:asciiTheme="minorEastAsia" w:eastAsiaTheme="minorEastAsia" w:hAnsiTheme="minorEastAsia"/>
                <w:szCs w:val="21"/>
              </w:rPr>
            </w:pPr>
            <w:r w:rsidRPr="006C1FA4">
              <w:rPr>
                <w:rFonts w:asciiTheme="minorEastAsia" w:eastAsiaTheme="minorEastAsia" w:hAnsiTheme="minorEastAsia" w:hint="eastAsia"/>
                <w:szCs w:val="21"/>
              </w:rPr>
              <w:lastRenderedPageBreak/>
              <w:t>対話的な学び</w:t>
            </w:r>
          </w:p>
        </w:tc>
        <w:tc>
          <w:tcPr>
            <w:tcW w:w="6751" w:type="dxa"/>
          </w:tcPr>
          <w:p w14:paraId="378E1F77" w14:textId="77777777" w:rsidR="006C1FA4" w:rsidRPr="006C1FA4" w:rsidRDefault="006C1FA4" w:rsidP="006C1FA4">
            <w:pPr>
              <w:ind w:left="2"/>
              <w:outlineLvl w:val="0"/>
              <w:rPr>
                <w:rFonts w:asciiTheme="minorEastAsia" w:eastAsiaTheme="minorEastAsia" w:hAnsiTheme="minorEastAsia"/>
                <w:szCs w:val="21"/>
              </w:rPr>
            </w:pPr>
            <w:r w:rsidRPr="006C1FA4">
              <w:rPr>
                <w:rFonts w:asciiTheme="minorEastAsia" w:eastAsiaTheme="minorEastAsia" w:hAnsiTheme="minorEastAsia" w:hint="eastAsia"/>
                <w:szCs w:val="21"/>
              </w:rPr>
              <w:t>他者との協働や外界との相互作用を通じて、自らの考えを広げ深める、対話的な学びの過程が実現できているかどうか。</w:t>
            </w:r>
          </w:p>
        </w:tc>
      </w:tr>
      <w:tr w:rsidR="006C1FA4" w:rsidRPr="006C1FA4" w14:paraId="35166B35" w14:textId="77777777" w:rsidTr="007C64AB">
        <w:trPr>
          <w:jc w:val="center"/>
        </w:trPr>
        <w:tc>
          <w:tcPr>
            <w:tcW w:w="1417" w:type="dxa"/>
          </w:tcPr>
          <w:p w14:paraId="2F101511" w14:textId="77777777" w:rsidR="006C1FA4" w:rsidRPr="006C1FA4" w:rsidRDefault="006C1FA4" w:rsidP="006C1FA4">
            <w:pPr>
              <w:ind w:left="2"/>
              <w:outlineLvl w:val="0"/>
              <w:rPr>
                <w:rFonts w:asciiTheme="minorEastAsia" w:eastAsiaTheme="minorEastAsia" w:hAnsiTheme="minorEastAsia"/>
                <w:szCs w:val="21"/>
              </w:rPr>
            </w:pPr>
            <w:r w:rsidRPr="006C1FA4">
              <w:rPr>
                <w:rFonts w:asciiTheme="minorEastAsia" w:eastAsiaTheme="minorEastAsia" w:hAnsiTheme="minorEastAsia" w:hint="eastAsia"/>
                <w:szCs w:val="21"/>
              </w:rPr>
              <w:t>主体的な学び</w:t>
            </w:r>
          </w:p>
        </w:tc>
        <w:tc>
          <w:tcPr>
            <w:tcW w:w="6751" w:type="dxa"/>
          </w:tcPr>
          <w:p w14:paraId="1704FACE" w14:textId="77777777" w:rsidR="006C1FA4" w:rsidRPr="006C1FA4" w:rsidRDefault="006C1FA4" w:rsidP="006C1FA4">
            <w:pPr>
              <w:ind w:left="2"/>
              <w:outlineLvl w:val="0"/>
              <w:rPr>
                <w:rFonts w:asciiTheme="minorEastAsia" w:eastAsiaTheme="minorEastAsia" w:hAnsiTheme="minorEastAsia"/>
                <w:szCs w:val="21"/>
              </w:rPr>
            </w:pPr>
            <w:r w:rsidRPr="006C1FA4">
              <w:rPr>
                <w:rFonts w:asciiTheme="minorEastAsia" w:eastAsiaTheme="minorEastAsia" w:hAnsiTheme="minorEastAsia" w:hint="eastAsia"/>
                <w:szCs w:val="21"/>
              </w:rPr>
              <w:t>子供たちが見通しを持って粘り強く取組、自らの学習活動を振り返って次につなげる、主体的な学びの過程が実現できているかどうか。</w:t>
            </w:r>
          </w:p>
        </w:tc>
      </w:tr>
    </w:tbl>
    <w:p w14:paraId="381B96D6" w14:textId="77777777" w:rsidR="006C1FA4" w:rsidRPr="006C1FA4" w:rsidRDefault="006C1FA4" w:rsidP="006C1FA4">
      <w:pPr>
        <w:ind w:left="2"/>
        <w:outlineLvl w:val="0"/>
        <w:rPr>
          <w:rFonts w:asciiTheme="minorEastAsia" w:eastAsiaTheme="minorEastAsia" w:hAnsiTheme="minorEastAsia"/>
          <w:szCs w:val="21"/>
        </w:rPr>
      </w:pPr>
      <w:r w:rsidRPr="006C1FA4">
        <w:rPr>
          <w:rFonts w:asciiTheme="minorEastAsia" w:eastAsiaTheme="minorEastAsia" w:hAnsiTheme="minorEastAsia" w:hint="eastAsia"/>
          <w:szCs w:val="21"/>
        </w:rPr>
        <w:t xml:space="preserve">　この視点を受けて文部科学省の「2020年代に向けた教育の情報化に関する懇談会」最終まとめ（平成28年7月）では、ポイントを以下に指摘しています。</w:t>
      </w:r>
    </w:p>
    <w:p w14:paraId="15766DA1" w14:textId="77777777" w:rsidR="006C1FA4" w:rsidRPr="006C1FA4" w:rsidRDefault="006C1FA4" w:rsidP="006C1FA4">
      <w:pPr>
        <w:numPr>
          <w:ilvl w:val="0"/>
          <w:numId w:val="16"/>
        </w:numPr>
        <w:ind w:leftChars="200" w:left="852"/>
        <w:outlineLvl w:val="0"/>
        <w:rPr>
          <w:rFonts w:asciiTheme="minorEastAsia" w:eastAsiaTheme="minorEastAsia" w:hAnsiTheme="minorEastAsia"/>
          <w:szCs w:val="21"/>
        </w:rPr>
      </w:pPr>
      <w:r w:rsidRPr="006C1FA4">
        <w:rPr>
          <w:rFonts w:asciiTheme="minorEastAsia" w:eastAsiaTheme="minorEastAsia" w:hAnsiTheme="minorEastAsia" w:hint="eastAsia"/>
          <w:szCs w:val="21"/>
        </w:rPr>
        <w:t>子供たちは何が重要かを主体的に考え、他者と協働しながら新たな価値の創造に挑むとともに、新たな問題の発見・解決に取り組んでいくことが求められている。そのためには、「アクティブ・ラーニング」の視点から学び全体を改善し、個の学習ニーズや一人一人の個性に応じた資質・能力を育成するような学びを実現していくことが重要である。</w:t>
      </w:r>
    </w:p>
    <w:p w14:paraId="7B5883D0" w14:textId="77777777" w:rsidR="006C1FA4" w:rsidRPr="006C1FA4" w:rsidRDefault="006C1FA4" w:rsidP="006C1FA4">
      <w:pPr>
        <w:numPr>
          <w:ilvl w:val="0"/>
          <w:numId w:val="16"/>
        </w:numPr>
        <w:ind w:leftChars="200" w:left="852"/>
        <w:outlineLvl w:val="0"/>
        <w:rPr>
          <w:rFonts w:asciiTheme="minorEastAsia" w:eastAsiaTheme="minorEastAsia" w:hAnsiTheme="minorEastAsia"/>
          <w:szCs w:val="21"/>
        </w:rPr>
      </w:pPr>
      <w:r w:rsidRPr="006C1FA4">
        <w:rPr>
          <w:rFonts w:asciiTheme="minorEastAsia" w:eastAsiaTheme="minorEastAsia" w:hAnsiTheme="minorEastAsia" w:hint="eastAsia"/>
          <w:szCs w:val="21"/>
        </w:rPr>
        <w:t>学校や学級という集団のメリットを生かし、他者との協働や外界との相互作用を通じて、自らの考えを広げ深める、対話的な学びの過程を実現する指導の改善が必要である。子供たちの発達の段階や、発達の特性、子供の学習形態の多様性、教育的ニーズに応じた指導を工夫して実践できるようにすることが重要である。また、子供が学習内容を確実に身に付けることができるよう、個別学習やグループ別学習、繰り返し学習、習熟度別学習、補充学習や発展的な学習等も重要である。</w:t>
      </w:r>
    </w:p>
    <w:p w14:paraId="0DC5C9F6" w14:textId="77777777" w:rsidR="006C1FA4" w:rsidRPr="006C1FA4" w:rsidRDefault="006C1FA4" w:rsidP="006C1FA4">
      <w:pPr>
        <w:numPr>
          <w:ilvl w:val="0"/>
          <w:numId w:val="16"/>
        </w:numPr>
        <w:ind w:leftChars="200" w:left="852"/>
        <w:outlineLvl w:val="0"/>
        <w:rPr>
          <w:rFonts w:asciiTheme="minorEastAsia" w:eastAsiaTheme="minorEastAsia" w:hAnsiTheme="minorEastAsia"/>
          <w:szCs w:val="21"/>
        </w:rPr>
      </w:pPr>
      <w:r w:rsidRPr="006C1FA4">
        <w:rPr>
          <w:rFonts w:asciiTheme="minorEastAsia" w:eastAsiaTheme="minorEastAsia" w:hAnsiTheme="minorEastAsia" w:hint="eastAsia"/>
          <w:szCs w:val="21"/>
        </w:rPr>
        <w:t>また、小学校の外国語活動・外国語については、たとえば音声中心にデジタル教材や電子黒板等を活用して、ネイティブスピーカーの発音に触れ、日本語と英語の発音の違いに気付かせるなど、ＩＣＴの効果的な活用に期待が高い。</w:t>
      </w:r>
    </w:p>
    <w:p w14:paraId="77E19E88" w14:textId="77777777" w:rsidR="006C1FA4" w:rsidRPr="006C1FA4" w:rsidRDefault="006C1FA4" w:rsidP="006C1FA4">
      <w:pPr>
        <w:numPr>
          <w:ilvl w:val="0"/>
          <w:numId w:val="16"/>
        </w:numPr>
        <w:ind w:leftChars="200" w:left="852"/>
        <w:outlineLvl w:val="0"/>
        <w:rPr>
          <w:rFonts w:asciiTheme="minorEastAsia" w:eastAsiaTheme="minorEastAsia" w:hAnsiTheme="minorEastAsia"/>
          <w:szCs w:val="21"/>
        </w:rPr>
      </w:pPr>
      <w:r w:rsidRPr="006C1FA4">
        <w:rPr>
          <w:rFonts w:asciiTheme="minorEastAsia" w:eastAsiaTheme="minorEastAsia" w:hAnsiTheme="minorEastAsia" w:hint="eastAsia"/>
          <w:szCs w:val="21"/>
        </w:rPr>
        <w:t>このように、未来社会を見据えて育成すべき資質・能力を育むための「学び」やそれを実現していくための「学びの場」を形成するためにＩＣＴを効果的に活用することが重要である。</w:t>
      </w:r>
    </w:p>
    <w:p w14:paraId="258BC224" w14:textId="77777777" w:rsidR="006C1FA4" w:rsidRPr="006C1FA4" w:rsidRDefault="006C1FA4" w:rsidP="006C1FA4">
      <w:pPr>
        <w:numPr>
          <w:ilvl w:val="0"/>
          <w:numId w:val="16"/>
        </w:numPr>
        <w:ind w:leftChars="200" w:left="852"/>
        <w:outlineLvl w:val="0"/>
        <w:rPr>
          <w:rFonts w:asciiTheme="minorEastAsia" w:eastAsiaTheme="minorEastAsia" w:hAnsiTheme="minorEastAsia"/>
          <w:szCs w:val="21"/>
        </w:rPr>
      </w:pPr>
      <w:r w:rsidRPr="006C1FA4">
        <w:rPr>
          <w:rFonts w:asciiTheme="minorEastAsia" w:eastAsiaTheme="minorEastAsia" w:hAnsiTheme="minorEastAsia" w:hint="eastAsia"/>
          <w:szCs w:val="21"/>
        </w:rPr>
        <w:t>さらに、このような「学び」を実現させていくためには、学校・教員だけで行うのではなく「社会に開かれた教育課程」の実現に向けて、地域との連携・協働を一層進めていくということも重要である。</w:t>
      </w:r>
    </w:p>
    <w:p w14:paraId="7DA3A6EE" w14:textId="77777777" w:rsidR="006C1FA4" w:rsidRDefault="006C1FA4" w:rsidP="006C1FA4">
      <w:pPr>
        <w:numPr>
          <w:ilvl w:val="0"/>
          <w:numId w:val="16"/>
        </w:numPr>
        <w:ind w:leftChars="200" w:left="852"/>
        <w:outlineLvl w:val="0"/>
        <w:rPr>
          <w:rFonts w:asciiTheme="minorEastAsia" w:eastAsiaTheme="minorEastAsia" w:hAnsiTheme="minorEastAsia"/>
          <w:szCs w:val="21"/>
        </w:rPr>
      </w:pPr>
      <w:r w:rsidRPr="006C1FA4">
        <w:rPr>
          <w:rFonts w:asciiTheme="minorEastAsia" w:eastAsiaTheme="minorEastAsia" w:hAnsiTheme="minorEastAsia" w:hint="eastAsia"/>
          <w:szCs w:val="21"/>
        </w:rPr>
        <w:t>ＩＣＴを活用することで、チームとしての学校の経営力を高め、教育の質の向上と教員が子供と向き合う時間的・精神的余裕を確保することにつながる。</w:t>
      </w:r>
    </w:p>
    <w:p w14:paraId="2461A0BD" w14:textId="77777777" w:rsidR="006C1FA4" w:rsidRPr="006C1FA4" w:rsidRDefault="006C1FA4" w:rsidP="006C1FA4">
      <w:pPr>
        <w:numPr>
          <w:ilvl w:val="0"/>
          <w:numId w:val="16"/>
        </w:numPr>
        <w:ind w:leftChars="200" w:left="852"/>
        <w:outlineLvl w:val="0"/>
        <w:rPr>
          <w:rFonts w:asciiTheme="minorEastAsia" w:eastAsiaTheme="minorEastAsia" w:hAnsiTheme="minorEastAsia"/>
          <w:szCs w:val="21"/>
          <w:u w:val="single"/>
        </w:rPr>
      </w:pPr>
      <w:bookmarkStart w:id="5" w:name="_Toc472601143"/>
      <w:bookmarkStart w:id="6" w:name="_Toc472601241"/>
      <w:bookmarkStart w:id="7" w:name="_Toc473046382"/>
      <w:r w:rsidRPr="006C1FA4">
        <w:rPr>
          <w:rFonts w:asciiTheme="minorEastAsia" w:eastAsiaTheme="minorEastAsia" w:hAnsiTheme="minorEastAsia"/>
          <w:szCs w:val="21"/>
          <w:u w:val="single"/>
        </w:rPr>
        <w:t xml:space="preserve">1.1.2 </w:t>
      </w:r>
      <w:r w:rsidRPr="006C1FA4">
        <w:rPr>
          <w:rFonts w:asciiTheme="minorEastAsia" w:eastAsiaTheme="minorEastAsia" w:hAnsiTheme="minorEastAsia" w:hint="eastAsia"/>
          <w:szCs w:val="21"/>
          <w:u w:val="single"/>
        </w:rPr>
        <w:t>学校教育の情報化の現状</w:t>
      </w:r>
      <w:bookmarkEnd w:id="5"/>
      <w:bookmarkEnd w:id="6"/>
      <w:bookmarkEnd w:id="7"/>
    </w:p>
    <w:p w14:paraId="506038CB" w14:textId="77777777" w:rsidR="006C1FA4" w:rsidRPr="006C1FA4" w:rsidRDefault="006C1FA4" w:rsidP="006C1FA4">
      <w:pPr>
        <w:numPr>
          <w:ilvl w:val="0"/>
          <w:numId w:val="16"/>
        </w:numPr>
        <w:ind w:leftChars="200" w:left="852"/>
        <w:outlineLvl w:val="0"/>
        <w:rPr>
          <w:rFonts w:asciiTheme="minorEastAsia" w:eastAsiaTheme="minorEastAsia" w:hAnsiTheme="minorEastAsia"/>
          <w:szCs w:val="21"/>
        </w:rPr>
      </w:pPr>
    </w:p>
    <w:p w14:paraId="166F9E30" w14:textId="77777777" w:rsidR="006C1FA4" w:rsidRPr="006C1FA4" w:rsidRDefault="006C1FA4" w:rsidP="006C1FA4">
      <w:pPr>
        <w:numPr>
          <w:ilvl w:val="0"/>
          <w:numId w:val="16"/>
        </w:numPr>
        <w:ind w:leftChars="200" w:left="852"/>
        <w:outlineLvl w:val="0"/>
        <w:rPr>
          <w:rFonts w:asciiTheme="minorEastAsia" w:eastAsiaTheme="minorEastAsia" w:hAnsiTheme="minorEastAsia"/>
          <w:szCs w:val="21"/>
        </w:rPr>
      </w:pPr>
      <w:r w:rsidRPr="006C1FA4">
        <w:rPr>
          <w:rFonts w:asciiTheme="minorEastAsia" w:eastAsiaTheme="minorEastAsia" w:hAnsiTheme="minorEastAsia" w:hint="eastAsia"/>
          <w:szCs w:val="21"/>
        </w:rPr>
        <w:t>■教育振興基本計画の流れ</w:t>
      </w:r>
    </w:p>
    <w:p w14:paraId="53145421" w14:textId="77777777" w:rsidR="006C1FA4" w:rsidRPr="006C1FA4" w:rsidRDefault="006C1FA4" w:rsidP="006C1FA4">
      <w:pPr>
        <w:numPr>
          <w:ilvl w:val="0"/>
          <w:numId w:val="16"/>
        </w:numPr>
        <w:ind w:leftChars="200" w:left="852"/>
        <w:outlineLvl w:val="0"/>
        <w:rPr>
          <w:rFonts w:asciiTheme="minorEastAsia" w:eastAsiaTheme="minorEastAsia" w:hAnsiTheme="minorEastAsia"/>
          <w:szCs w:val="21"/>
        </w:rPr>
      </w:pPr>
      <w:r w:rsidRPr="006C1FA4">
        <w:rPr>
          <w:rFonts w:asciiTheme="minorEastAsia" w:eastAsiaTheme="minorEastAsia" w:hAnsiTheme="minorEastAsia" w:hint="eastAsia"/>
          <w:szCs w:val="21"/>
        </w:rPr>
        <w:t>＜教育振興基本計画とは何か？＞</w:t>
      </w:r>
    </w:p>
    <w:p w14:paraId="4DEC54C6" w14:textId="77777777" w:rsidR="006C1FA4" w:rsidRPr="006C1FA4" w:rsidRDefault="006C1FA4" w:rsidP="006C1FA4">
      <w:pPr>
        <w:numPr>
          <w:ilvl w:val="0"/>
          <w:numId w:val="16"/>
        </w:numPr>
        <w:ind w:leftChars="200" w:left="852"/>
        <w:outlineLvl w:val="0"/>
        <w:rPr>
          <w:rFonts w:asciiTheme="minorEastAsia" w:eastAsiaTheme="minorEastAsia" w:hAnsiTheme="minorEastAsia"/>
          <w:szCs w:val="21"/>
        </w:rPr>
      </w:pPr>
      <w:r w:rsidRPr="006C1FA4">
        <w:rPr>
          <w:rFonts w:asciiTheme="minorEastAsia" w:eastAsiaTheme="minorEastAsia" w:hAnsiTheme="minorEastAsia" w:hint="eastAsia"/>
          <w:szCs w:val="21"/>
        </w:rPr>
        <w:t>平成18年に教育基本法が改正され、科学技術の進歩、情報化、国際化、少子高齢化などの今日的な課題を踏まえ、教育の基本理念が示されました。この理念の実現に向けて、教育基本法の規定に基づいて、政府の教育に関する総合的な計画として策定されたのが「教育振興基本計画」です。平成20年以降、さまざまな社会情勢の変化や、東日本大震災の発生などを踏まえ、25年6月に第2期の教育振興基本計画が策定されました。第2期教育振興基本計画は、平成25</w:t>
      </w:r>
      <w:r w:rsidRPr="006C1FA4">
        <w:rPr>
          <w:rFonts w:asciiTheme="minorEastAsia" w:eastAsiaTheme="minorEastAsia" w:hAnsiTheme="minorEastAsia" w:hint="eastAsia"/>
          <w:szCs w:val="21"/>
        </w:rPr>
        <w:lastRenderedPageBreak/>
        <w:t>年度から29年度の5年間を計画期間としています。（平成27年度文部科学白書第1章教育政策の総合的推進より）</w:t>
      </w:r>
    </w:p>
    <w:p w14:paraId="7E7D0126" w14:textId="77777777" w:rsidR="006C1FA4" w:rsidRPr="006C1FA4" w:rsidRDefault="006C1FA4" w:rsidP="006C1FA4">
      <w:pPr>
        <w:numPr>
          <w:ilvl w:val="0"/>
          <w:numId w:val="16"/>
        </w:numPr>
        <w:ind w:leftChars="200" w:left="852"/>
        <w:outlineLvl w:val="0"/>
        <w:rPr>
          <w:rFonts w:asciiTheme="minorEastAsia" w:eastAsiaTheme="minorEastAsia" w:hAnsiTheme="minorEastAsia"/>
          <w:szCs w:val="21"/>
        </w:rPr>
      </w:pPr>
      <w:r w:rsidRPr="006C1FA4">
        <w:rPr>
          <w:rFonts w:asciiTheme="minorEastAsia" w:eastAsiaTheme="minorEastAsia" w:hAnsiTheme="minorEastAsia" w:hint="eastAsia"/>
          <w:szCs w:val="21"/>
        </w:rPr>
        <w:t xml:space="preserve">　平成28年度は現在の第2期教育振興基本計画の計画期間後半に入り、ＩＣＴ環境の整備、活用を着実に進めていくために非常に大切な時期となっています。</w:t>
      </w:r>
    </w:p>
    <w:p w14:paraId="1CA20B1D" w14:textId="77777777" w:rsidR="006C1FA4" w:rsidRPr="006C1FA4" w:rsidRDefault="006C1FA4" w:rsidP="006C1FA4">
      <w:pPr>
        <w:numPr>
          <w:ilvl w:val="0"/>
          <w:numId w:val="16"/>
        </w:numPr>
        <w:ind w:leftChars="200" w:left="852"/>
        <w:outlineLvl w:val="0"/>
        <w:rPr>
          <w:rFonts w:asciiTheme="minorEastAsia" w:eastAsiaTheme="minorEastAsia" w:hAnsiTheme="minorEastAsia"/>
          <w:szCs w:val="21"/>
        </w:rPr>
      </w:pPr>
    </w:p>
    <w:p w14:paraId="0F911834" w14:textId="77777777" w:rsidR="006C1FA4" w:rsidRPr="006C1FA4" w:rsidRDefault="006C1FA4" w:rsidP="006C1FA4">
      <w:pPr>
        <w:numPr>
          <w:ilvl w:val="0"/>
          <w:numId w:val="16"/>
        </w:numPr>
        <w:ind w:leftChars="200" w:left="852"/>
        <w:outlineLvl w:val="0"/>
        <w:rPr>
          <w:rFonts w:asciiTheme="minorEastAsia" w:eastAsiaTheme="minorEastAsia" w:hAnsiTheme="minorEastAsia"/>
          <w:szCs w:val="21"/>
        </w:rPr>
      </w:pPr>
      <w:r w:rsidRPr="006C1FA4">
        <w:rPr>
          <w:rFonts w:asciiTheme="minorEastAsia" w:eastAsiaTheme="minorEastAsia" w:hAnsiTheme="minorEastAsia" w:hint="eastAsia"/>
          <w:szCs w:val="21"/>
        </w:rPr>
        <w:t>■ＩＣＴ環境整備状況に関する地域、学校間格差</w:t>
      </w:r>
    </w:p>
    <w:p w14:paraId="4C5A2D00" w14:textId="77777777" w:rsidR="006C1FA4" w:rsidRPr="006C1FA4" w:rsidRDefault="006C1FA4" w:rsidP="006C1FA4">
      <w:pPr>
        <w:numPr>
          <w:ilvl w:val="0"/>
          <w:numId w:val="16"/>
        </w:numPr>
        <w:ind w:leftChars="200" w:left="852"/>
        <w:outlineLvl w:val="0"/>
        <w:rPr>
          <w:rFonts w:asciiTheme="minorEastAsia" w:eastAsiaTheme="minorEastAsia" w:hAnsiTheme="minorEastAsia"/>
          <w:bCs/>
          <w:szCs w:val="21"/>
        </w:rPr>
      </w:pPr>
      <w:r w:rsidRPr="006C1FA4">
        <w:rPr>
          <w:rFonts w:asciiTheme="minorEastAsia" w:eastAsiaTheme="minorEastAsia" w:hAnsiTheme="minorEastAsia" w:hint="eastAsia"/>
          <w:szCs w:val="21"/>
        </w:rPr>
        <w:t xml:space="preserve">　第2期教育振興基本計画において定められた児童生徒用コンピュータなど5項目の目標とする整備水準に関して、国は</w:t>
      </w:r>
      <w:r w:rsidRPr="006C1FA4">
        <w:rPr>
          <w:rFonts w:asciiTheme="minorEastAsia" w:eastAsiaTheme="minorEastAsia" w:hAnsiTheme="minorEastAsia" w:hint="eastAsia"/>
          <w:bCs/>
          <w:szCs w:val="21"/>
        </w:rPr>
        <w:t>平成26年度～平成29年度まで単年度1,678億円（4年間計6,712億円）の地方財政措置を講じることで目標達成に向けて取り組んでいます。</w:t>
      </w:r>
    </w:p>
    <w:p w14:paraId="3A7D35FD" w14:textId="77777777" w:rsidR="006C1FA4" w:rsidRPr="006C1FA4" w:rsidRDefault="006C1FA4" w:rsidP="006C1FA4">
      <w:pPr>
        <w:numPr>
          <w:ilvl w:val="0"/>
          <w:numId w:val="16"/>
        </w:numPr>
        <w:ind w:leftChars="200" w:left="852"/>
        <w:outlineLvl w:val="0"/>
        <w:rPr>
          <w:rFonts w:asciiTheme="minorEastAsia" w:eastAsiaTheme="minorEastAsia" w:hAnsiTheme="minorEastAsia"/>
          <w:bCs/>
          <w:szCs w:val="21"/>
        </w:rPr>
      </w:pPr>
      <w:r w:rsidRPr="006C1FA4">
        <w:rPr>
          <w:rFonts w:asciiTheme="minorEastAsia" w:eastAsiaTheme="minorEastAsia" w:hAnsiTheme="minorEastAsia" w:hint="eastAsia"/>
          <w:bCs/>
          <w:szCs w:val="21"/>
        </w:rPr>
        <w:t>しかし、次の図の通り整備状況は地域差が生じており、どの地方公共団体、地域でも社会の情報化にふさわしいＩＣＴ環境が整備されているわけではありません。特に児童生徒が使用する教育用コンピュータや電子黒板等の大型提示装置、無線ＬＡＮについては、教職員が使いたい時にいつでも使える環境を整備することが望まれます。</w:t>
      </w:r>
    </w:p>
    <w:p w14:paraId="3B81830C" w14:textId="77777777" w:rsidR="006C1FA4" w:rsidRPr="006C1FA4" w:rsidRDefault="006C1FA4" w:rsidP="006C1FA4">
      <w:pPr>
        <w:numPr>
          <w:ilvl w:val="0"/>
          <w:numId w:val="16"/>
        </w:numPr>
        <w:ind w:leftChars="200" w:left="852"/>
        <w:outlineLvl w:val="0"/>
        <w:rPr>
          <w:rFonts w:asciiTheme="minorEastAsia" w:eastAsiaTheme="minorEastAsia" w:hAnsiTheme="minorEastAsia"/>
          <w:szCs w:val="21"/>
          <w:u w:val="single"/>
        </w:rPr>
      </w:pPr>
      <w:bookmarkStart w:id="8" w:name="_Toc473046383"/>
      <w:r w:rsidRPr="006C1FA4">
        <w:rPr>
          <w:rFonts w:asciiTheme="minorEastAsia" w:eastAsiaTheme="minorEastAsia" w:hAnsiTheme="minorEastAsia" w:hint="eastAsia"/>
          <w:szCs w:val="21"/>
          <w:u w:val="single"/>
        </w:rPr>
        <w:t>1.1.3 教育情報化の重要性</w:t>
      </w:r>
      <w:bookmarkEnd w:id="8"/>
    </w:p>
    <w:p w14:paraId="728D4823" w14:textId="77777777" w:rsidR="006C1FA4" w:rsidRPr="006C1FA4" w:rsidRDefault="006C1FA4" w:rsidP="006C1FA4">
      <w:pPr>
        <w:numPr>
          <w:ilvl w:val="0"/>
          <w:numId w:val="16"/>
        </w:numPr>
        <w:ind w:leftChars="200" w:left="852"/>
        <w:outlineLvl w:val="0"/>
        <w:rPr>
          <w:rFonts w:asciiTheme="minorEastAsia" w:eastAsiaTheme="minorEastAsia" w:hAnsiTheme="minorEastAsia"/>
          <w:szCs w:val="21"/>
        </w:rPr>
      </w:pPr>
      <w:r w:rsidRPr="006C1FA4">
        <w:rPr>
          <w:rFonts w:asciiTheme="minorEastAsia" w:eastAsiaTheme="minorEastAsia" w:hAnsiTheme="minorEastAsia" w:hint="eastAsia"/>
          <w:szCs w:val="21"/>
        </w:rPr>
        <w:t xml:space="preserve">　「教育の情報化」とは、指導場面に着目した従来の整理とともに、昨今の教員の事務負担の軽減等の観点も含め、</w:t>
      </w:r>
    </w:p>
    <w:tbl>
      <w:tblPr>
        <w:tblStyle w:val="a9"/>
        <w:tblW w:w="0" w:type="auto"/>
        <w:tblInd w:w="817" w:type="dxa"/>
        <w:tblLook w:val="04A0" w:firstRow="1" w:lastRow="0" w:firstColumn="1" w:lastColumn="0" w:noHBand="0" w:noVBand="1"/>
      </w:tblPr>
      <w:tblGrid>
        <w:gridCol w:w="3495"/>
      </w:tblGrid>
      <w:tr w:rsidR="006C1FA4" w:rsidRPr="006C1FA4" w14:paraId="48DD9E35" w14:textId="77777777" w:rsidTr="007C64AB">
        <w:tc>
          <w:tcPr>
            <w:tcW w:w="8080" w:type="dxa"/>
          </w:tcPr>
          <w:p w14:paraId="31154C52" w14:textId="77777777" w:rsidR="006C1FA4" w:rsidRPr="006C1FA4" w:rsidRDefault="006C1FA4" w:rsidP="006C1FA4">
            <w:pPr>
              <w:numPr>
                <w:ilvl w:val="0"/>
                <w:numId w:val="16"/>
              </w:numPr>
              <w:ind w:leftChars="200" w:left="852"/>
              <w:outlineLvl w:val="0"/>
              <w:rPr>
                <w:rFonts w:asciiTheme="minorEastAsia" w:eastAsiaTheme="minorEastAsia" w:hAnsiTheme="minorEastAsia"/>
                <w:szCs w:val="21"/>
              </w:rPr>
            </w:pPr>
            <w:r w:rsidRPr="006C1FA4">
              <w:rPr>
                <w:rFonts w:asciiTheme="minorEastAsia" w:eastAsiaTheme="minorEastAsia" w:hAnsiTheme="minorEastAsia" w:hint="eastAsia"/>
                <w:szCs w:val="21"/>
              </w:rPr>
              <w:t>・情報教育〜子供たちの情報活用能力の育成〜</w:t>
            </w:r>
          </w:p>
          <w:p w14:paraId="191DA4F5" w14:textId="77777777" w:rsidR="006C1FA4" w:rsidRPr="006C1FA4" w:rsidRDefault="006C1FA4" w:rsidP="006C1FA4">
            <w:pPr>
              <w:numPr>
                <w:ilvl w:val="0"/>
                <w:numId w:val="16"/>
              </w:numPr>
              <w:ind w:leftChars="200" w:left="852"/>
              <w:outlineLvl w:val="0"/>
              <w:rPr>
                <w:rFonts w:asciiTheme="minorEastAsia" w:eastAsiaTheme="minorEastAsia" w:hAnsiTheme="minorEastAsia"/>
                <w:szCs w:val="21"/>
              </w:rPr>
            </w:pPr>
            <w:r w:rsidRPr="006C1FA4">
              <w:rPr>
                <w:rFonts w:asciiTheme="minorEastAsia" w:eastAsiaTheme="minorEastAsia" w:hAnsiTheme="minorEastAsia" w:hint="eastAsia"/>
                <w:szCs w:val="21"/>
              </w:rPr>
              <w:t>・教科指導での</w:t>
            </w:r>
            <w:r w:rsidRPr="006C1FA4">
              <w:rPr>
                <w:rFonts w:asciiTheme="minorEastAsia" w:eastAsiaTheme="minorEastAsia" w:hAnsiTheme="minorEastAsia"/>
                <w:szCs w:val="21"/>
              </w:rPr>
              <w:t>ＩＣＴ</w:t>
            </w:r>
            <w:r w:rsidRPr="006C1FA4">
              <w:rPr>
                <w:rFonts w:asciiTheme="minorEastAsia" w:eastAsiaTheme="minorEastAsia" w:hAnsiTheme="minorEastAsia" w:hint="eastAsia"/>
                <w:szCs w:val="21"/>
              </w:rPr>
              <w:t>活用〜各教科等の目標を達成する際に効果的に情報</w:t>
            </w:r>
            <w:r w:rsidRPr="006C1FA4">
              <w:rPr>
                <w:rFonts w:asciiTheme="minorEastAsia" w:eastAsiaTheme="minorEastAsia" w:hAnsiTheme="minorEastAsia" w:hint="eastAsia"/>
                <w:szCs w:val="21"/>
              </w:rPr>
              <w:t>機器を活用すること〜</w:t>
            </w:r>
          </w:p>
          <w:p w14:paraId="214E0334" w14:textId="77777777" w:rsidR="006C1FA4" w:rsidRPr="006C1FA4" w:rsidRDefault="006C1FA4" w:rsidP="006C1FA4">
            <w:pPr>
              <w:numPr>
                <w:ilvl w:val="0"/>
                <w:numId w:val="16"/>
              </w:numPr>
              <w:ind w:leftChars="200" w:left="852"/>
              <w:outlineLvl w:val="0"/>
              <w:rPr>
                <w:rFonts w:asciiTheme="minorEastAsia" w:eastAsiaTheme="minorEastAsia" w:hAnsiTheme="minorEastAsia"/>
                <w:szCs w:val="21"/>
              </w:rPr>
            </w:pPr>
            <w:r w:rsidRPr="006C1FA4">
              <w:rPr>
                <w:rFonts w:asciiTheme="minorEastAsia" w:eastAsiaTheme="minorEastAsia" w:hAnsiTheme="minorEastAsia" w:hint="eastAsia"/>
                <w:szCs w:val="21"/>
              </w:rPr>
              <w:t>・校務の情報化〜教員の事務負担の軽減と子供と向き合う時間の確保〜</w:t>
            </w:r>
          </w:p>
        </w:tc>
      </w:tr>
    </w:tbl>
    <w:p w14:paraId="790B398F" w14:textId="77777777" w:rsidR="006C1FA4" w:rsidRPr="006C1FA4" w:rsidRDefault="006C1FA4" w:rsidP="006C1FA4">
      <w:pPr>
        <w:numPr>
          <w:ilvl w:val="0"/>
          <w:numId w:val="16"/>
        </w:numPr>
        <w:ind w:leftChars="200" w:left="852"/>
        <w:outlineLvl w:val="0"/>
        <w:rPr>
          <w:rFonts w:asciiTheme="minorEastAsia" w:eastAsiaTheme="minorEastAsia" w:hAnsiTheme="minorEastAsia"/>
          <w:szCs w:val="21"/>
        </w:rPr>
      </w:pPr>
      <w:r w:rsidRPr="006C1FA4">
        <w:rPr>
          <w:rFonts w:asciiTheme="minorEastAsia" w:eastAsiaTheme="minorEastAsia" w:hAnsiTheme="minorEastAsia" w:hint="eastAsia"/>
          <w:szCs w:val="21"/>
        </w:rPr>
        <w:t>の3つの側面があり、これらをそれぞれ充実していくことを通して教育の質の向上を目指すものです。</w:t>
      </w:r>
    </w:p>
    <w:p w14:paraId="4BA6B915" w14:textId="77777777" w:rsidR="006C1FA4" w:rsidRPr="006C1FA4" w:rsidRDefault="006C1FA4" w:rsidP="006C1FA4">
      <w:pPr>
        <w:numPr>
          <w:ilvl w:val="0"/>
          <w:numId w:val="16"/>
        </w:numPr>
        <w:ind w:leftChars="200" w:left="852"/>
        <w:outlineLvl w:val="0"/>
        <w:rPr>
          <w:rFonts w:asciiTheme="minorEastAsia" w:eastAsiaTheme="minorEastAsia" w:hAnsiTheme="minorEastAsia"/>
          <w:szCs w:val="21"/>
        </w:rPr>
      </w:pPr>
      <w:r w:rsidRPr="006C1FA4">
        <w:rPr>
          <w:rFonts w:asciiTheme="minorEastAsia" w:eastAsiaTheme="minorEastAsia" w:hAnsiTheme="minorEastAsia" w:hint="eastAsia"/>
          <w:szCs w:val="21"/>
        </w:rPr>
        <w:t>情報教育の側面では、社会がグローバル化、情報化の大きな動きの中でさまざまに変化していく中、子供たちが生涯を通して主体的に対応できるよう情報活用の実践力を育んでいきます。そのために、基礎となる情報手段の特性や情報を適切に扱うための基礎的な理論、方法などを学ぶとともに、情報や情報技術の役割、影響、情報モラル等を身に付け、望ましい情報社会の創造に対して積極的に参画する態度を養います。</w:t>
      </w:r>
    </w:p>
    <w:p w14:paraId="561733A5" w14:textId="77777777" w:rsidR="006C1FA4" w:rsidRPr="006C1FA4" w:rsidRDefault="006C1FA4" w:rsidP="006C1FA4">
      <w:pPr>
        <w:numPr>
          <w:ilvl w:val="0"/>
          <w:numId w:val="16"/>
        </w:numPr>
        <w:ind w:leftChars="200" w:left="852"/>
        <w:outlineLvl w:val="0"/>
        <w:rPr>
          <w:rFonts w:asciiTheme="minorEastAsia" w:eastAsiaTheme="minorEastAsia" w:hAnsiTheme="minorEastAsia"/>
          <w:szCs w:val="21"/>
        </w:rPr>
      </w:pPr>
      <w:r w:rsidRPr="006C1FA4">
        <w:rPr>
          <w:rFonts w:asciiTheme="minorEastAsia" w:eastAsiaTheme="minorEastAsia" w:hAnsiTheme="minorEastAsia" w:hint="eastAsia"/>
          <w:szCs w:val="21"/>
        </w:rPr>
        <w:t xml:space="preserve">　教科指導における情報通信技術の活用については、授業や学習の指導案作りから実践、評価におけるＩＣＴ活用の側面に着目しています。教員が子供たちにとってわかりやすい授業、学習を実現していくことで、子供たちの「確かな学力」が身についていきます。特に、今後の学びの在り方として重視されているアクティブ・ラーニングの視点に立った学習を行っていったり、子供数が非常に少ない山間部等の学校での「子供の関係固定化」、「自己の環境で得られにくい学習機会・教材が多い」といったさまざまな課題に対する支援を考えたりする際、ＩＣＴの活用は有効な手段と言えます。</w:t>
      </w:r>
    </w:p>
    <w:p w14:paraId="532512B0" w14:textId="77777777" w:rsidR="006C1FA4" w:rsidRPr="006C1FA4" w:rsidRDefault="006C1FA4" w:rsidP="006C1FA4">
      <w:pPr>
        <w:numPr>
          <w:ilvl w:val="0"/>
          <w:numId w:val="16"/>
        </w:numPr>
        <w:ind w:leftChars="200" w:left="852"/>
        <w:outlineLvl w:val="0"/>
        <w:rPr>
          <w:rFonts w:asciiTheme="minorEastAsia" w:eastAsiaTheme="minorEastAsia" w:hAnsiTheme="minorEastAsia"/>
          <w:szCs w:val="21"/>
        </w:rPr>
      </w:pPr>
      <w:r w:rsidRPr="006C1FA4">
        <w:rPr>
          <w:rFonts w:asciiTheme="minorEastAsia" w:eastAsiaTheme="minorEastAsia" w:hAnsiTheme="minorEastAsia" w:hint="eastAsia"/>
          <w:szCs w:val="21"/>
        </w:rPr>
        <w:t xml:space="preserve">　しかし、指導案づくりや教材検討に十分な時間を割くことができない「教員の多忙化」という問題が現実に存在しています。この点でも、校</w:t>
      </w:r>
      <w:r w:rsidRPr="006C1FA4">
        <w:rPr>
          <w:rFonts w:asciiTheme="minorEastAsia" w:eastAsiaTheme="minorEastAsia" w:hAnsiTheme="minorEastAsia" w:hint="eastAsia"/>
          <w:szCs w:val="21"/>
        </w:rPr>
        <w:lastRenderedPageBreak/>
        <w:t>務支援システムの導入、活用などＩＣＴを活用した校務の効率化を図ることで、教員の多忙感を解消し、子供と向き合う時間を確保していくこと、すなわち教育の質の向上が可能となります。</w:t>
      </w:r>
    </w:p>
    <w:p w14:paraId="4D5C2099" w14:textId="77777777" w:rsidR="006C1FA4" w:rsidRPr="006C1FA4" w:rsidRDefault="006C1FA4" w:rsidP="006C1FA4">
      <w:pPr>
        <w:numPr>
          <w:ilvl w:val="0"/>
          <w:numId w:val="16"/>
        </w:numPr>
        <w:ind w:leftChars="200" w:left="852"/>
        <w:outlineLvl w:val="0"/>
        <w:rPr>
          <w:rFonts w:asciiTheme="minorEastAsia" w:eastAsiaTheme="minorEastAsia" w:hAnsiTheme="minorEastAsia"/>
          <w:szCs w:val="21"/>
        </w:rPr>
      </w:pPr>
      <w:r w:rsidRPr="006C1FA4">
        <w:rPr>
          <w:rFonts w:asciiTheme="minorEastAsia" w:eastAsiaTheme="minorEastAsia" w:hAnsiTheme="minorEastAsia" w:hint="eastAsia"/>
          <w:szCs w:val="21"/>
        </w:rPr>
        <w:t>一方で、どれだけ効果が高いものであってもリスクの側面があることには注意が必要です。コミュニティサイトでの「ネットいじめ」、リベンジポルノなどのインターネット犯罪を始め、ＩＣＴが負の側面で使われていることは社会問題となっています。子供の生活時間もスマートフォンの利用等で大きく影響を受けており、依存症等の指摘がされる場合もあります。このような負の側面とそれに対する対処方法について、情報モラル／情報リテラシー教育を通じて子供自身および保護者が正しく理解し適切に行動することがますます重要になっています。</w:t>
      </w:r>
    </w:p>
    <w:p w14:paraId="625B6043" w14:textId="77777777" w:rsidR="006C1FA4" w:rsidRPr="006C1FA4" w:rsidRDefault="006C1FA4" w:rsidP="006C1FA4">
      <w:pPr>
        <w:numPr>
          <w:ilvl w:val="0"/>
          <w:numId w:val="16"/>
        </w:numPr>
        <w:ind w:leftChars="200" w:left="852"/>
        <w:outlineLvl w:val="0"/>
        <w:rPr>
          <w:rFonts w:asciiTheme="minorEastAsia" w:eastAsiaTheme="minorEastAsia" w:hAnsiTheme="minorEastAsia"/>
          <w:b/>
          <w:szCs w:val="21"/>
        </w:rPr>
      </w:pPr>
      <w:r w:rsidRPr="006C1FA4">
        <w:rPr>
          <w:rFonts w:asciiTheme="minorEastAsia" w:eastAsiaTheme="minorEastAsia" w:hAnsiTheme="minorEastAsia" w:hint="eastAsia"/>
          <w:szCs w:val="21"/>
        </w:rPr>
        <w:t xml:space="preserve">　教育におけるＩＣＴ活用を通じて教育の質を向上していくためには「教員のＩＣＴ活用指導力の向上（研修等）、学校のＩＣＴ環境整備が必要であるとともに、教育の情報化を推進するための教育委員会や学校におけるサポート体制の整備が極めて重要である」（2020年代に向けた教育の情報化に関する懇談会　最終まとめ）と言う点にも着目する必要があるでしょう。</w:t>
      </w:r>
    </w:p>
    <w:p w14:paraId="75B76F8C" w14:textId="77777777" w:rsidR="006C1FA4" w:rsidRPr="006C1FA4" w:rsidRDefault="006C1FA4" w:rsidP="006C1FA4">
      <w:pPr>
        <w:numPr>
          <w:ilvl w:val="0"/>
          <w:numId w:val="16"/>
        </w:numPr>
        <w:ind w:leftChars="200" w:left="852"/>
        <w:outlineLvl w:val="0"/>
        <w:rPr>
          <w:rFonts w:asciiTheme="minorEastAsia" w:eastAsiaTheme="minorEastAsia" w:hAnsiTheme="minorEastAsia"/>
          <w:szCs w:val="21"/>
          <w:u w:val="single"/>
        </w:rPr>
      </w:pPr>
      <w:bookmarkStart w:id="9" w:name="_Toc472601148"/>
      <w:bookmarkStart w:id="10" w:name="_Toc472601246"/>
      <w:bookmarkStart w:id="11" w:name="_Toc473046388"/>
      <w:r w:rsidRPr="006C1FA4">
        <w:rPr>
          <w:rFonts w:asciiTheme="minorEastAsia" w:eastAsiaTheme="minorEastAsia" w:hAnsiTheme="minorEastAsia" w:hint="eastAsia"/>
          <w:szCs w:val="21"/>
          <w:u w:val="single"/>
        </w:rPr>
        <w:t>1.3 学校におけるネットワーク整備</w:t>
      </w:r>
      <w:bookmarkEnd w:id="9"/>
      <w:bookmarkEnd w:id="10"/>
      <w:bookmarkEnd w:id="11"/>
    </w:p>
    <w:p w14:paraId="193F4B38" w14:textId="77777777" w:rsidR="006C1FA4" w:rsidRPr="006C1FA4" w:rsidRDefault="006C1FA4" w:rsidP="006C1FA4">
      <w:pPr>
        <w:numPr>
          <w:ilvl w:val="0"/>
          <w:numId w:val="16"/>
        </w:numPr>
        <w:ind w:leftChars="200" w:left="852"/>
        <w:outlineLvl w:val="0"/>
        <w:rPr>
          <w:rFonts w:asciiTheme="minorEastAsia" w:eastAsiaTheme="minorEastAsia" w:hAnsiTheme="minorEastAsia"/>
          <w:szCs w:val="21"/>
          <w:u w:val="single"/>
        </w:rPr>
      </w:pPr>
      <w:bookmarkStart w:id="12" w:name="_Toc472601149"/>
      <w:bookmarkStart w:id="13" w:name="_Toc472601247"/>
      <w:bookmarkStart w:id="14" w:name="_Toc473046389"/>
      <w:r w:rsidRPr="006C1FA4">
        <w:rPr>
          <w:rFonts w:asciiTheme="minorEastAsia" w:eastAsiaTheme="minorEastAsia" w:hAnsiTheme="minorEastAsia"/>
          <w:szCs w:val="21"/>
          <w:u w:val="single"/>
        </w:rPr>
        <w:t xml:space="preserve">1.3.1 </w:t>
      </w:r>
      <w:r w:rsidRPr="006C1FA4">
        <w:rPr>
          <w:rFonts w:asciiTheme="minorEastAsia" w:eastAsiaTheme="minorEastAsia" w:hAnsiTheme="minorEastAsia" w:hint="eastAsia"/>
          <w:szCs w:val="21"/>
          <w:u w:val="single"/>
        </w:rPr>
        <w:t>学校におけるネットワーク</w:t>
      </w:r>
      <w:bookmarkEnd w:id="12"/>
      <w:bookmarkEnd w:id="13"/>
      <w:bookmarkEnd w:id="14"/>
    </w:p>
    <w:p w14:paraId="2C35527A" w14:textId="77777777" w:rsidR="006C1FA4" w:rsidRPr="006C1FA4" w:rsidRDefault="006C1FA4" w:rsidP="006C1FA4">
      <w:pPr>
        <w:numPr>
          <w:ilvl w:val="0"/>
          <w:numId w:val="16"/>
        </w:numPr>
        <w:ind w:leftChars="200" w:left="852"/>
        <w:outlineLvl w:val="0"/>
        <w:rPr>
          <w:rFonts w:asciiTheme="minorEastAsia" w:eastAsiaTheme="minorEastAsia" w:hAnsiTheme="minorEastAsia"/>
          <w:szCs w:val="21"/>
        </w:rPr>
      </w:pPr>
    </w:p>
    <w:p w14:paraId="14A9CF77" w14:textId="77777777" w:rsidR="006C1FA4" w:rsidRPr="006C1FA4" w:rsidRDefault="006C1FA4" w:rsidP="006C1FA4">
      <w:pPr>
        <w:numPr>
          <w:ilvl w:val="0"/>
          <w:numId w:val="16"/>
        </w:numPr>
        <w:ind w:leftChars="200" w:left="852"/>
        <w:outlineLvl w:val="0"/>
        <w:rPr>
          <w:rFonts w:asciiTheme="minorEastAsia" w:eastAsiaTheme="minorEastAsia" w:hAnsiTheme="minorEastAsia"/>
          <w:szCs w:val="21"/>
        </w:rPr>
      </w:pPr>
      <w:r w:rsidRPr="006C1FA4">
        <w:rPr>
          <w:rFonts w:asciiTheme="minorEastAsia" w:eastAsiaTheme="minorEastAsia" w:hAnsiTheme="minorEastAsia" w:hint="eastAsia"/>
          <w:szCs w:val="21"/>
        </w:rPr>
        <w:t>■ＩＣＴ環境を構成する要素</w:t>
      </w:r>
    </w:p>
    <w:p w14:paraId="5188C419" w14:textId="77777777" w:rsidR="006C1FA4" w:rsidRPr="006C1FA4" w:rsidRDefault="006C1FA4" w:rsidP="006C1FA4">
      <w:pPr>
        <w:numPr>
          <w:ilvl w:val="0"/>
          <w:numId w:val="16"/>
        </w:numPr>
        <w:ind w:leftChars="200" w:left="852"/>
        <w:outlineLvl w:val="0"/>
        <w:rPr>
          <w:rFonts w:asciiTheme="minorEastAsia" w:eastAsiaTheme="minorEastAsia" w:hAnsiTheme="minorEastAsia"/>
          <w:szCs w:val="21"/>
        </w:rPr>
      </w:pPr>
      <w:r w:rsidRPr="006C1FA4">
        <w:rPr>
          <w:rFonts w:asciiTheme="minorEastAsia" w:eastAsiaTheme="minorEastAsia" w:hAnsiTheme="minorEastAsia" w:hint="eastAsia"/>
          <w:szCs w:val="21"/>
        </w:rPr>
        <w:t xml:space="preserve">　学校のＩＣＴ環境はアプリケーション、認証等のミドルウェア、ネットワーク等の要素で構成され、それ</w:t>
      </w:r>
      <w:r w:rsidRPr="006C1FA4">
        <w:rPr>
          <w:rFonts w:asciiTheme="minorEastAsia" w:eastAsiaTheme="minorEastAsia" w:hAnsiTheme="minorEastAsia" w:hint="eastAsia"/>
          <w:szCs w:val="21"/>
        </w:rPr>
        <w:t>ぞれについて設計・調達／構築、導入後の保守・運用、セキュリティなど、さまざまな要素を考慮して整備します。セキュリティについては第2章で詳細に解説します。まず、ＩＣＴのC、コミュニケーションを支えるネットワークについてポイントをまとめます。</w:t>
      </w:r>
    </w:p>
    <w:p w14:paraId="06D7D1F2" w14:textId="77777777" w:rsidR="006C1FA4" w:rsidRPr="006C1FA4" w:rsidRDefault="006C1FA4" w:rsidP="006C1FA4">
      <w:pPr>
        <w:numPr>
          <w:ilvl w:val="0"/>
          <w:numId w:val="16"/>
        </w:numPr>
        <w:ind w:leftChars="200" w:left="852"/>
        <w:outlineLvl w:val="0"/>
        <w:rPr>
          <w:rFonts w:asciiTheme="minorEastAsia" w:eastAsiaTheme="minorEastAsia" w:hAnsiTheme="minorEastAsia"/>
          <w:szCs w:val="21"/>
        </w:rPr>
      </w:pPr>
    </w:p>
    <w:p w14:paraId="209DE2BE" w14:textId="77777777" w:rsidR="006C1FA4" w:rsidRPr="006C1FA4" w:rsidRDefault="006C1FA4" w:rsidP="006C1FA4">
      <w:pPr>
        <w:numPr>
          <w:ilvl w:val="0"/>
          <w:numId w:val="16"/>
        </w:numPr>
        <w:ind w:leftChars="200" w:left="852"/>
        <w:outlineLvl w:val="0"/>
        <w:rPr>
          <w:rFonts w:asciiTheme="minorEastAsia" w:eastAsiaTheme="minorEastAsia" w:hAnsiTheme="minorEastAsia"/>
          <w:szCs w:val="21"/>
        </w:rPr>
      </w:pPr>
      <w:r w:rsidRPr="006C1FA4">
        <w:rPr>
          <w:rFonts w:asciiTheme="minorEastAsia" w:eastAsiaTheme="minorEastAsia" w:hAnsiTheme="minorEastAsia" w:hint="eastAsia"/>
          <w:szCs w:val="21"/>
        </w:rPr>
        <w:t>■ネットワークの分類</w:t>
      </w:r>
    </w:p>
    <w:p w14:paraId="641064D8" w14:textId="77777777" w:rsidR="006C1FA4" w:rsidRPr="006C1FA4" w:rsidRDefault="006C1FA4" w:rsidP="006C1FA4">
      <w:pPr>
        <w:numPr>
          <w:ilvl w:val="0"/>
          <w:numId w:val="16"/>
        </w:numPr>
        <w:ind w:leftChars="200" w:left="852"/>
        <w:outlineLvl w:val="0"/>
        <w:rPr>
          <w:rFonts w:asciiTheme="minorEastAsia" w:eastAsiaTheme="minorEastAsia" w:hAnsiTheme="minorEastAsia"/>
          <w:szCs w:val="21"/>
        </w:rPr>
      </w:pPr>
      <w:r w:rsidRPr="006C1FA4">
        <w:rPr>
          <w:rFonts w:asciiTheme="minorEastAsia" w:eastAsiaTheme="minorEastAsia" w:hAnsiTheme="minorEastAsia" w:hint="eastAsia"/>
          <w:szCs w:val="21"/>
        </w:rPr>
        <w:t xml:space="preserve">　ネットワークは①利用目的、②サーバ類の配置という２つの分類方法を意識します。この分類は、通信機器の選択等に影響する通信負荷の大きさ、情報セキュリティを考慮するための基本となります。</w:t>
      </w:r>
    </w:p>
    <w:p w14:paraId="63F999CB" w14:textId="77777777" w:rsidR="006C1FA4" w:rsidRPr="006C1FA4" w:rsidRDefault="006C1FA4" w:rsidP="006C1FA4">
      <w:pPr>
        <w:numPr>
          <w:ilvl w:val="0"/>
          <w:numId w:val="16"/>
        </w:numPr>
        <w:ind w:leftChars="200" w:left="852"/>
        <w:outlineLvl w:val="0"/>
        <w:rPr>
          <w:rFonts w:asciiTheme="minorEastAsia" w:eastAsiaTheme="minorEastAsia" w:hAnsiTheme="minorEastAsia"/>
          <w:szCs w:val="21"/>
        </w:rPr>
      </w:pPr>
      <w:r w:rsidRPr="006C1FA4">
        <w:rPr>
          <w:rFonts w:asciiTheme="minorEastAsia" w:eastAsiaTheme="minorEastAsia" w:hAnsiTheme="minorEastAsia" w:hint="eastAsia"/>
          <w:szCs w:val="21"/>
        </w:rPr>
        <w:t>利用目的による分類（校務支援系ネットワークと授業支援系ネットワーク）</w:t>
      </w:r>
    </w:p>
    <w:p w14:paraId="798DED17" w14:textId="77777777" w:rsidR="006C1FA4" w:rsidRPr="006C1FA4" w:rsidRDefault="006C1FA4" w:rsidP="006C1FA4">
      <w:pPr>
        <w:numPr>
          <w:ilvl w:val="0"/>
          <w:numId w:val="16"/>
        </w:numPr>
        <w:ind w:leftChars="200" w:left="852"/>
        <w:outlineLvl w:val="0"/>
        <w:rPr>
          <w:rFonts w:asciiTheme="minorEastAsia" w:eastAsiaTheme="minorEastAsia" w:hAnsiTheme="minorEastAsia"/>
          <w:szCs w:val="21"/>
        </w:rPr>
      </w:pPr>
      <w:r w:rsidRPr="006C1FA4">
        <w:rPr>
          <w:rFonts w:asciiTheme="minorEastAsia" w:eastAsiaTheme="minorEastAsia" w:hAnsiTheme="minorEastAsia" w:hint="eastAsia"/>
          <w:szCs w:val="21"/>
        </w:rPr>
        <w:t>学校においては、一般的に次の二種類の利用を目的としたネットワーク環境を整備する必要があります。</w:t>
      </w:r>
    </w:p>
    <w:p w14:paraId="54CD7E38" w14:textId="77777777" w:rsidR="006C1FA4" w:rsidRPr="006C1FA4" w:rsidRDefault="006C1FA4" w:rsidP="006C1FA4">
      <w:pPr>
        <w:numPr>
          <w:ilvl w:val="0"/>
          <w:numId w:val="16"/>
        </w:numPr>
        <w:ind w:leftChars="200" w:left="852"/>
        <w:outlineLvl w:val="0"/>
        <w:rPr>
          <w:rFonts w:asciiTheme="minorEastAsia" w:eastAsiaTheme="minorEastAsia" w:hAnsiTheme="minorEastAsia"/>
          <w:szCs w:val="21"/>
        </w:rPr>
      </w:pPr>
      <w:r w:rsidRPr="006C1FA4">
        <w:rPr>
          <w:rFonts w:asciiTheme="minorEastAsia" w:eastAsiaTheme="minorEastAsia" w:hAnsiTheme="minorEastAsia" w:hint="eastAsia"/>
          <w:szCs w:val="21"/>
        </w:rPr>
        <w:t>校務支援系ネットワーク</w:t>
      </w:r>
    </w:p>
    <w:p w14:paraId="6A7015B7" w14:textId="77777777" w:rsidR="006C1FA4" w:rsidRPr="006C1FA4" w:rsidRDefault="006C1FA4" w:rsidP="006C1FA4">
      <w:pPr>
        <w:numPr>
          <w:ilvl w:val="0"/>
          <w:numId w:val="16"/>
        </w:numPr>
        <w:ind w:leftChars="200" w:left="852"/>
        <w:outlineLvl w:val="0"/>
        <w:rPr>
          <w:rFonts w:asciiTheme="minorEastAsia" w:eastAsiaTheme="minorEastAsia" w:hAnsiTheme="minorEastAsia"/>
          <w:szCs w:val="21"/>
        </w:rPr>
      </w:pPr>
      <w:r w:rsidRPr="006C1FA4">
        <w:rPr>
          <w:rFonts w:asciiTheme="minorEastAsia" w:eastAsiaTheme="minorEastAsia" w:hAnsiTheme="minorEastAsia" w:hint="eastAsia"/>
          <w:szCs w:val="21"/>
        </w:rPr>
        <w:t>校務支援系ネットワークは、アプリケーションがネットワーク上の機器を用いて、「学籍管理」「出欠席管理」「成績管理」「通知表作成」「指導要録作成」等の機能を提供する校務支援システム用ネットワークです。</w:t>
      </w:r>
    </w:p>
    <w:p w14:paraId="68FDF27B" w14:textId="77777777" w:rsidR="006C1FA4" w:rsidRPr="006C1FA4" w:rsidRDefault="006C1FA4" w:rsidP="006C1FA4">
      <w:pPr>
        <w:numPr>
          <w:ilvl w:val="0"/>
          <w:numId w:val="16"/>
        </w:numPr>
        <w:ind w:leftChars="200" w:left="852"/>
        <w:outlineLvl w:val="0"/>
        <w:rPr>
          <w:rFonts w:asciiTheme="minorEastAsia" w:eastAsiaTheme="minorEastAsia" w:hAnsiTheme="minorEastAsia"/>
          <w:szCs w:val="21"/>
        </w:rPr>
      </w:pPr>
      <w:r w:rsidRPr="006C1FA4">
        <w:rPr>
          <w:rFonts w:asciiTheme="minorEastAsia" w:eastAsiaTheme="minorEastAsia" w:hAnsiTheme="minorEastAsia" w:hint="eastAsia"/>
          <w:szCs w:val="21"/>
        </w:rPr>
        <w:t>職員室や教科準備室内での利用が一般的ですが、校務支援システムは事務室・図書室・保健室など、職員室以外でも利用されることが多いため、校内全域をカバーするように構築されているケースも少なくありません。校務支援システムは、上記のような機能を実現するものであることから、必然的に子供や教職員の個人情報が取り扱われる場合が多いと言えます。このため、安全・安心なネットワー</w:t>
      </w:r>
      <w:r w:rsidRPr="006C1FA4">
        <w:rPr>
          <w:rFonts w:asciiTheme="minorEastAsia" w:eastAsiaTheme="minorEastAsia" w:hAnsiTheme="minorEastAsia" w:hint="eastAsia"/>
          <w:szCs w:val="21"/>
        </w:rPr>
        <w:lastRenderedPageBreak/>
        <w:t>ク構築が必要とされます。</w:t>
      </w:r>
    </w:p>
    <w:p w14:paraId="714C5330" w14:textId="77777777" w:rsidR="006C1FA4" w:rsidRPr="006C1FA4" w:rsidRDefault="006C1FA4" w:rsidP="006C1FA4">
      <w:pPr>
        <w:numPr>
          <w:ilvl w:val="0"/>
          <w:numId w:val="16"/>
        </w:numPr>
        <w:ind w:leftChars="200" w:left="852"/>
        <w:outlineLvl w:val="0"/>
        <w:rPr>
          <w:rFonts w:asciiTheme="minorEastAsia" w:eastAsiaTheme="minorEastAsia" w:hAnsiTheme="minorEastAsia"/>
          <w:szCs w:val="21"/>
        </w:rPr>
      </w:pPr>
      <w:r w:rsidRPr="006C1FA4">
        <w:rPr>
          <w:rFonts w:asciiTheme="minorEastAsia" w:eastAsiaTheme="minorEastAsia" w:hAnsiTheme="minorEastAsia" w:hint="eastAsia"/>
          <w:szCs w:val="21"/>
        </w:rPr>
        <w:t>授業支援系ネットワーク（学習系システムネットワーク）</w:t>
      </w:r>
    </w:p>
    <w:p w14:paraId="182057F8" w14:textId="77777777" w:rsidR="006C1FA4" w:rsidRPr="006C1FA4" w:rsidRDefault="006C1FA4" w:rsidP="006C1FA4">
      <w:pPr>
        <w:numPr>
          <w:ilvl w:val="0"/>
          <w:numId w:val="16"/>
        </w:numPr>
        <w:ind w:leftChars="200" w:left="852"/>
        <w:outlineLvl w:val="0"/>
        <w:rPr>
          <w:rFonts w:asciiTheme="minorEastAsia" w:eastAsiaTheme="minorEastAsia" w:hAnsiTheme="minorEastAsia"/>
          <w:szCs w:val="21"/>
        </w:rPr>
      </w:pPr>
      <w:r w:rsidRPr="006C1FA4">
        <w:rPr>
          <w:rFonts w:asciiTheme="minorEastAsia" w:eastAsiaTheme="minorEastAsia" w:hAnsiTheme="minorEastAsia" w:hint="eastAsia"/>
          <w:szCs w:val="21"/>
        </w:rPr>
        <w:t>授業支援系ネットワーク上では、アプリケーションが「教材・コンテンツの閲覧、配信」や「協働学習支援」等の機能を提供します。授業等の学習の支援が目的のため、普通教室やパソコン教室に限らず体育館・校庭等学校内全域で利用されることがあります。利用者も教職員のみではなく、子供が利用する場面があります。授業の進行に応じて多種多様な教材・コンテンツが利用されるもので、インターネット経由でNHK for Schoolのようなクラウド上のコンテンツを利用する例も多く見られます。学習系システムは授業や学習を円滑に進められるよう、ストレスなく利用できるネットワークが必要とされます。</w:t>
      </w:r>
    </w:p>
    <w:p w14:paraId="2BDB7E91" w14:textId="77777777" w:rsidR="006C1FA4" w:rsidRPr="006C1FA4" w:rsidRDefault="006C1FA4" w:rsidP="006C1FA4">
      <w:pPr>
        <w:numPr>
          <w:ilvl w:val="0"/>
          <w:numId w:val="16"/>
        </w:numPr>
        <w:ind w:leftChars="200" w:left="852"/>
        <w:outlineLvl w:val="0"/>
        <w:rPr>
          <w:rFonts w:asciiTheme="minorEastAsia" w:eastAsiaTheme="minorEastAsia" w:hAnsiTheme="minorEastAsia"/>
          <w:szCs w:val="21"/>
        </w:rPr>
      </w:pPr>
      <w:r w:rsidRPr="006C1FA4">
        <w:rPr>
          <w:rFonts w:asciiTheme="minorEastAsia" w:eastAsiaTheme="minorEastAsia" w:hAnsiTheme="minorEastAsia" w:hint="eastAsia"/>
          <w:szCs w:val="21"/>
        </w:rPr>
        <w:t>２つのネットワークは頻繁に利用される時期（校務支援系は学期初・学期末に利用されることが多い）、頻繁に利用される時間帯（校務支援系は朝夕に、授業支援系は授業中に利用されることが多い）、といった利用パターンの違いもあります。また、校務支援系はテキスト情報が中心のため、相対的にデータ量が小さいのに対して、授業支援系は音声や動画等が多用されることから、相対的にデータ量が大きく、同時に多数の子供がアクセスすることも多くなります。</w:t>
      </w:r>
    </w:p>
    <w:p w14:paraId="78A40619" w14:textId="77777777" w:rsidR="006C1FA4" w:rsidRPr="006C1FA4" w:rsidRDefault="006C1FA4" w:rsidP="006C1FA4">
      <w:pPr>
        <w:numPr>
          <w:ilvl w:val="0"/>
          <w:numId w:val="16"/>
        </w:numPr>
        <w:ind w:leftChars="200" w:left="852"/>
        <w:outlineLvl w:val="0"/>
        <w:rPr>
          <w:rFonts w:asciiTheme="minorEastAsia" w:eastAsiaTheme="minorEastAsia" w:hAnsiTheme="minorEastAsia"/>
          <w:szCs w:val="21"/>
        </w:rPr>
      </w:pPr>
      <w:r w:rsidRPr="006C1FA4">
        <w:rPr>
          <w:rFonts w:asciiTheme="minorEastAsia" w:eastAsiaTheme="minorEastAsia" w:hAnsiTheme="minorEastAsia" w:hint="eastAsia"/>
          <w:szCs w:val="21"/>
        </w:rPr>
        <w:t>このように、校務支援系ネットワークと授業支援系ネットワークは、かなり性格の異なるネットワークと言うことができますので、利用実態に応じたネットワーク構築・運用を進める必要があります。</w:t>
      </w:r>
    </w:p>
    <w:p w14:paraId="478AE26B" w14:textId="77777777" w:rsidR="006C1FA4" w:rsidRPr="006C1FA4" w:rsidRDefault="006C1FA4" w:rsidP="006C1FA4">
      <w:pPr>
        <w:numPr>
          <w:ilvl w:val="0"/>
          <w:numId w:val="16"/>
        </w:numPr>
        <w:ind w:leftChars="200" w:left="852"/>
        <w:outlineLvl w:val="0"/>
        <w:rPr>
          <w:rFonts w:asciiTheme="minorEastAsia" w:eastAsiaTheme="minorEastAsia" w:hAnsiTheme="minorEastAsia"/>
          <w:szCs w:val="21"/>
        </w:rPr>
      </w:pPr>
      <w:r w:rsidRPr="006C1FA4">
        <w:rPr>
          <w:rFonts w:asciiTheme="minorEastAsia" w:eastAsiaTheme="minorEastAsia" w:hAnsiTheme="minorEastAsia" w:hint="eastAsia"/>
          <w:szCs w:val="21"/>
        </w:rPr>
        <w:t>これらのニーズを満たす学校におけるネットワーク環境の整備には多くのコストが必要となることから、実際の活用場面を想定し、段階的な整備を進めていくことが必要となります。</w:t>
      </w:r>
    </w:p>
    <w:p w14:paraId="361D0E18" w14:textId="77777777" w:rsidR="006C1FA4" w:rsidRPr="006C1FA4" w:rsidRDefault="006C1FA4" w:rsidP="006C1FA4">
      <w:pPr>
        <w:numPr>
          <w:ilvl w:val="0"/>
          <w:numId w:val="16"/>
        </w:numPr>
        <w:ind w:leftChars="200" w:left="852"/>
        <w:outlineLvl w:val="0"/>
        <w:rPr>
          <w:rFonts w:asciiTheme="minorEastAsia" w:eastAsiaTheme="minorEastAsia" w:hAnsiTheme="minorEastAsia"/>
          <w:szCs w:val="21"/>
        </w:rPr>
      </w:pPr>
    </w:p>
    <w:p w14:paraId="13B285CA" w14:textId="77777777" w:rsidR="006C1FA4" w:rsidRPr="006C1FA4" w:rsidRDefault="006C1FA4" w:rsidP="006C1FA4">
      <w:pPr>
        <w:numPr>
          <w:ilvl w:val="0"/>
          <w:numId w:val="16"/>
        </w:numPr>
        <w:ind w:leftChars="200" w:left="852"/>
        <w:outlineLvl w:val="0"/>
        <w:rPr>
          <w:rFonts w:asciiTheme="minorEastAsia" w:eastAsiaTheme="minorEastAsia" w:hAnsiTheme="minorEastAsia"/>
          <w:szCs w:val="21"/>
        </w:rPr>
      </w:pPr>
      <w:r w:rsidRPr="006C1FA4">
        <w:rPr>
          <w:rFonts w:asciiTheme="minorEastAsia" w:eastAsiaTheme="minorEastAsia" w:hAnsiTheme="minorEastAsia" w:hint="eastAsia"/>
          <w:szCs w:val="21"/>
        </w:rPr>
        <w:t>②サーバ類の設置先による分類（クラウド、センター、学校）</w:t>
      </w:r>
    </w:p>
    <w:p w14:paraId="42C34C68" w14:textId="77777777" w:rsidR="006C1FA4" w:rsidRPr="006C1FA4" w:rsidRDefault="006C1FA4" w:rsidP="006C1FA4">
      <w:pPr>
        <w:numPr>
          <w:ilvl w:val="0"/>
          <w:numId w:val="16"/>
        </w:numPr>
        <w:ind w:leftChars="200" w:left="852"/>
        <w:outlineLvl w:val="0"/>
        <w:rPr>
          <w:rFonts w:asciiTheme="minorEastAsia" w:eastAsiaTheme="minorEastAsia" w:hAnsiTheme="minorEastAsia"/>
          <w:szCs w:val="21"/>
        </w:rPr>
      </w:pPr>
      <w:r w:rsidRPr="006C1FA4">
        <w:rPr>
          <w:rFonts w:asciiTheme="minorEastAsia" w:eastAsiaTheme="minorEastAsia" w:hAnsiTheme="minorEastAsia" w:hint="eastAsia"/>
          <w:szCs w:val="21"/>
        </w:rPr>
        <w:t>学校におけるネットワーク内の各種サーバ類の設置先は大きく3つに分類されます。</w:t>
      </w:r>
    </w:p>
    <w:p w14:paraId="59570A32" w14:textId="77777777" w:rsidR="006C1FA4" w:rsidRPr="006C1FA4" w:rsidRDefault="006C1FA4" w:rsidP="006C1FA4">
      <w:pPr>
        <w:numPr>
          <w:ilvl w:val="0"/>
          <w:numId w:val="16"/>
        </w:numPr>
        <w:ind w:leftChars="200" w:left="852"/>
        <w:outlineLvl w:val="0"/>
        <w:rPr>
          <w:rFonts w:asciiTheme="minorEastAsia" w:eastAsiaTheme="minorEastAsia" w:hAnsiTheme="minorEastAsia"/>
          <w:szCs w:val="21"/>
        </w:rPr>
      </w:pPr>
      <w:r w:rsidRPr="006C1FA4">
        <w:rPr>
          <w:rFonts w:asciiTheme="minorEastAsia" w:eastAsiaTheme="minorEastAsia" w:hAnsiTheme="minorEastAsia" w:hint="eastAsia"/>
          <w:szCs w:val="21"/>
        </w:rPr>
        <w:t>●クラウド：インターネットを経由して提供されるサービス（例：楽天、Amazon、Google等のようなサービス）</w:t>
      </w:r>
    </w:p>
    <w:p w14:paraId="7B2F06E3" w14:textId="77777777" w:rsidR="006C1FA4" w:rsidRPr="006C1FA4" w:rsidRDefault="006C1FA4" w:rsidP="006C1FA4">
      <w:pPr>
        <w:numPr>
          <w:ilvl w:val="0"/>
          <w:numId w:val="16"/>
        </w:numPr>
        <w:ind w:leftChars="200" w:left="852"/>
        <w:outlineLvl w:val="0"/>
        <w:rPr>
          <w:rFonts w:asciiTheme="minorEastAsia" w:eastAsiaTheme="minorEastAsia" w:hAnsiTheme="minorEastAsia"/>
          <w:szCs w:val="21"/>
        </w:rPr>
      </w:pPr>
      <w:r w:rsidRPr="006C1FA4">
        <w:rPr>
          <w:rFonts w:asciiTheme="minorEastAsia" w:eastAsiaTheme="minorEastAsia" w:hAnsiTheme="minorEastAsia" w:hint="eastAsia"/>
          <w:szCs w:val="21"/>
        </w:rPr>
        <w:t>●センター：都道府県や市区町村等、エリア内のネットワーク専用に設置されたデータセンター</w:t>
      </w:r>
    </w:p>
    <w:p w14:paraId="562833CA" w14:textId="77777777" w:rsidR="006C1FA4" w:rsidRPr="006C1FA4" w:rsidRDefault="006C1FA4" w:rsidP="006C1FA4">
      <w:pPr>
        <w:numPr>
          <w:ilvl w:val="0"/>
          <w:numId w:val="16"/>
        </w:numPr>
        <w:ind w:leftChars="200" w:left="852"/>
        <w:outlineLvl w:val="0"/>
        <w:rPr>
          <w:rFonts w:asciiTheme="minorEastAsia" w:eastAsiaTheme="minorEastAsia" w:hAnsiTheme="minorEastAsia"/>
          <w:szCs w:val="21"/>
        </w:rPr>
      </w:pPr>
      <w:r w:rsidRPr="006C1FA4">
        <w:rPr>
          <w:rFonts w:asciiTheme="minorEastAsia" w:eastAsiaTheme="minorEastAsia" w:hAnsiTheme="minorEastAsia" w:hint="eastAsia"/>
          <w:szCs w:val="21"/>
        </w:rPr>
        <w:t>●学校</w:t>
      </w:r>
    </w:p>
    <w:p w14:paraId="5F57BA00" w14:textId="77777777" w:rsidR="006C1FA4" w:rsidRPr="006C1FA4" w:rsidRDefault="006C1FA4" w:rsidP="006C1FA4">
      <w:pPr>
        <w:numPr>
          <w:ilvl w:val="0"/>
          <w:numId w:val="16"/>
        </w:numPr>
        <w:ind w:leftChars="200" w:left="852"/>
        <w:outlineLvl w:val="0"/>
        <w:rPr>
          <w:rFonts w:asciiTheme="minorEastAsia" w:eastAsiaTheme="minorEastAsia" w:hAnsiTheme="minorEastAsia"/>
          <w:szCs w:val="21"/>
        </w:rPr>
      </w:pPr>
      <w:r w:rsidRPr="006C1FA4">
        <w:rPr>
          <w:rFonts w:asciiTheme="minorEastAsia" w:eastAsiaTheme="minorEastAsia" w:hAnsiTheme="minorEastAsia" w:hint="eastAsia"/>
          <w:szCs w:val="21"/>
        </w:rPr>
        <w:t>一般的に、安全性や保守運用性の観点から、サーバ類は学校内よりもクラウドやセンターに設置する方が望ましいといわれています。特に学校数が多い場合、教育委員会はクラウドもしくはセンターにサーバ類を設置することによって、一元的・効率的な管理・運用が可能となり、学校ごとに安全対策を講じたり、メンテナンス対応を実施したりする等の管理負担を低減することができます。</w:t>
      </w:r>
    </w:p>
    <w:p w14:paraId="4387883D" w14:textId="77777777" w:rsidR="006C1FA4" w:rsidRPr="006C1FA4" w:rsidRDefault="006C1FA4" w:rsidP="006C1FA4">
      <w:pPr>
        <w:numPr>
          <w:ilvl w:val="0"/>
          <w:numId w:val="16"/>
        </w:numPr>
        <w:ind w:leftChars="200" w:left="852"/>
        <w:outlineLvl w:val="0"/>
        <w:rPr>
          <w:rFonts w:asciiTheme="minorEastAsia" w:eastAsiaTheme="minorEastAsia" w:hAnsiTheme="minorEastAsia"/>
          <w:szCs w:val="21"/>
        </w:rPr>
      </w:pPr>
      <w:r w:rsidRPr="006C1FA4">
        <w:rPr>
          <w:rFonts w:asciiTheme="minorEastAsia" w:eastAsiaTheme="minorEastAsia" w:hAnsiTheme="minorEastAsia" w:hint="eastAsia"/>
          <w:szCs w:val="21"/>
        </w:rPr>
        <w:t>サーバ類の設置場所の検討に際しては、図表の観点等を基に、各地方公共団体の状況に応じて具体的なメリット・デメリットを想定することが必要です。</w:t>
      </w:r>
    </w:p>
    <w:p w14:paraId="2F11D488" w14:textId="77777777" w:rsidR="006C1FA4" w:rsidRPr="006C1FA4" w:rsidRDefault="006C1FA4" w:rsidP="006C1FA4">
      <w:pPr>
        <w:numPr>
          <w:ilvl w:val="0"/>
          <w:numId w:val="16"/>
        </w:numPr>
        <w:ind w:leftChars="200" w:left="852"/>
        <w:outlineLvl w:val="0"/>
        <w:rPr>
          <w:rFonts w:asciiTheme="minorEastAsia" w:eastAsiaTheme="minorEastAsia" w:hAnsiTheme="minorEastAsia"/>
          <w:szCs w:val="21"/>
          <w:u w:val="single"/>
        </w:rPr>
      </w:pPr>
      <w:bookmarkStart w:id="15" w:name="_Toc473046390"/>
      <w:r w:rsidRPr="006C1FA4">
        <w:rPr>
          <w:rFonts w:asciiTheme="minorEastAsia" w:eastAsiaTheme="minorEastAsia" w:hAnsiTheme="minorEastAsia" w:hint="eastAsia"/>
          <w:szCs w:val="21"/>
          <w:u w:val="single"/>
        </w:rPr>
        <w:t>1.3.2 学校におけるネットワークの構成</w:t>
      </w:r>
      <w:bookmarkEnd w:id="15"/>
    </w:p>
    <w:p w14:paraId="5A133128" w14:textId="77777777" w:rsidR="006C1FA4" w:rsidRPr="006C1FA4" w:rsidRDefault="006C1FA4" w:rsidP="006C1FA4">
      <w:pPr>
        <w:numPr>
          <w:ilvl w:val="0"/>
          <w:numId w:val="16"/>
        </w:numPr>
        <w:ind w:leftChars="200" w:left="852"/>
        <w:outlineLvl w:val="0"/>
        <w:rPr>
          <w:rFonts w:asciiTheme="minorEastAsia" w:eastAsiaTheme="minorEastAsia" w:hAnsiTheme="minorEastAsia"/>
          <w:szCs w:val="21"/>
        </w:rPr>
      </w:pPr>
    </w:p>
    <w:p w14:paraId="2D51BDE0" w14:textId="77777777" w:rsidR="006C1FA4" w:rsidRPr="006C1FA4" w:rsidRDefault="006C1FA4" w:rsidP="006C1FA4">
      <w:pPr>
        <w:numPr>
          <w:ilvl w:val="0"/>
          <w:numId w:val="16"/>
        </w:numPr>
        <w:ind w:leftChars="200" w:left="852"/>
        <w:outlineLvl w:val="0"/>
        <w:rPr>
          <w:rFonts w:asciiTheme="minorEastAsia" w:eastAsiaTheme="minorEastAsia" w:hAnsiTheme="minorEastAsia"/>
          <w:szCs w:val="21"/>
        </w:rPr>
      </w:pPr>
      <w:r w:rsidRPr="006C1FA4">
        <w:rPr>
          <w:rFonts w:asciiTheme="minorEastAsia" w:eastAsiaTheme="minorEastAsia" w:hAnsiTheme="minorEastAsia" w:hint="eastAsia"/>
          <w:szCs w:val="21"/>
        </w:rPr>
        <w:t>■ネットワークの分離</w:t>
      </w:r>
    </w:p>
    <w:p w14:paraId="33EDF4E5" w14:textId="77777777" w:rsidR="006C1FA4" w:rsidRPr="006C1FA4" w:rsidRDefault="006C1FA4" w:rsidP="006C1FA4">
      <w:pPr>
        <w:numPr>
          <w:ilvl w:val="0"/>
          <w:numId w:val="16"/>
        </w:numPr>
        <w:ind w:leftChars="200" w:left="852"/>
        <w:outlineLvl w:val="0"/>
        <w:rPr>
          <w:rFonts w:asciiTheme="minorEastAsia" w:eastAsiaTheme="minorEastAsia" w:hAnsiTheme="minorEastAsia"/>
          <w:szCs w:val="21"/>
        </w:rPr>
      </w:pPr>
      <w:r w:rsidRPr="006C1FA4">
        <w:rPr>
          <w:rFonts w:asciiTheme="minorEastAsia" w:eastAsiaTheme="minorEastAsia" w:hAnsiTheme="minorEastAsia" w:hint="eastAsia"/>
          <w:szCs w:val="21"/>
        </w:rPr>
        <w:t>校務支援系システムはもっぱら教職</w:t>
      </w:r>
      <w:r w:rsidRPr="006C1FA4">
        <w:rPr>
          <w:rFonts w:asciiTheme="minorEastAsia" w:eastAsiaTheme="minorEastAsia" w:hAnsiTheme="minorEastAsia" w:hint="eastAsia"/>
          <w:szCs w:val="21"/>
        </w:rPr>
        <w:lastRenderedPageBreak/>
        <w:t>員が利用し、個人情報や機微情報が取り扱われることが多いシステムです。一方、授業支援系システムは、機密情報を取り扱うことは少ないものの、教職員のみならず子供も利用することが多いシステムです。これらのシステムが同じネットワークの上で運用されていると、場合によっては、校務支援系システム内の機密情報に子供がアクセスしてしまう可能性を否定できません。</w:t>
      </w:r>
    </w:p>
    <w:p w14:paraId="4AD8C9B6" w14:textId="77777777" w:rsidR="006C1FA4" w:rsidRPr="006C1FA4" w:rsidRDefault="006C1FA4" w:rsidP="006C1FA4">
      <w:pPr>
        <w:numPr>
          <w:ilvl w:val="0"/>
          <w:numId w:val="16"/>
        </w:numPr>
        <w:ind w:leftChars="200" w:left="852"/>
        <w:outlineLvl w:val="0"/>
        <w:rPr>
          <w:rFonts w:asciiTheme="minorEastAsia" w:eastAsiaTheme="minorEastAsia" w:hAnsiTheme="minorEastAsia"/>
          <w:szCs w:val="21"/>
        </w:rPr>
      </w:pPr>
      <w:r w:rsidRPr="006C1FA4">
        <w:rPr>
          <w:rFonts w:asciiTheme="minorEastAsia" w:eastAsiaTheme="minorEastAsia" w:hAnsiTheme="minorEastAsia" w:hint="eastAsia"/>
          <w:szCs w:val="21"/>
        </w:rPr>
        <w:t>校務支援系システムで利用される情報の秘匿性を確保するため、校務支援系ネットワークと授業支援系ネットワークとはそれぞれ専用のネットワークに分離して扱うことが必要になります。平成28年夏に文部科学省から発出された「教育情報セキュリティのための緊急提言」においても、校務系システムと授業支援系システムを分離して、子供が校務情報にアクセスすることがないように求めています。（2.2.4参照）</w:t>
      </w:r>
    </w:p>
    <w:p w14:paraId="79BF20C2" w14:textId="77777777" w:rsidR="006C1FA4" w:rsidRPr="006C1FA4" w:rsidRDefault="006C1FA4" w:rsidP="006C1FA4">
      <w:pPr>
        <w:numPr>
          <w:ilvl w:val="0"/>
          <w:numId w:val="16"/>
        </w:numPr>
        <w:ind w:leftChars="200" w:left="852"/>
        <w:outlineLvl w:val="0"/>
        <w:rPr>
          <w:rFonts w:asciiTheme="minorEastAsia" w:eastAsiaTheme="minorEastAsia" w:hAnsiTheme="minorEastAsia"/>
          <w:szCs w:val="21"/>
        </w:rPr>
      </w:pPr>
      <w:r w:rsidRPr="006C1FA4">
        <w:rPr>
          <w:rFonts w:asciiTheme="minorEastAsia" w:eastAsiaTheme="minorEastAsia" w:hAnsiTheme="minorEastAsia" w:hint="eastAsia"/>
          <w:szCs w:val="21"/>
        </w:rPr>
        <w:t>校務支援系ネットワークと授業支援系ネットワークを分離して構築・運用するためには、「物理的分離」と「論理的分離」の2つの方法があります。</w:t>
      </w:r>
    </w:p>
    <w:p w14:paraId="3458A3EB" w14:textId="77777777" w:rsidR="006C1FA4" w:rsidRPr="006C1FA4" w:rsidRDefault="006C1FA4" w:rsidP="006C1FA4">
      <w:pPr>
        <w:numPr>
          <w:ilvl w:val="0"/>
          <w:numId w:val="16"/>
        </w:numPr>
        <w:ind w:leftChars="200" w:left="852"/>
        <w:outlineLvl w:val="0"/>
        <w:rPr>
          <w:rFonts w:asciiTheme="minorEastAsia" w:eastAsiaTheme="minorEastAsia" w:hAnsiTheme="minorEastAsia"/>
          <w:szCs w:val="21"/>
        </w:rPr>
      </w:pPr>
      <w:r w:rsidRPr="006C1FA4">
        <w:rPr>
          <w:rFonts w:asciiTheme="minorEastAsia" w:eastAsiaTheme="minorEastAsia" w:hAnsiTheme="minorEastAsia" w:hint="eastAsia"/>
          <w:szCs w:val="21"/>
        </w:rPr>
        <w:t>「物理的分離」とは、校務支援系ネットワークと授業支援系ネットワークをまったく別のネットワークとして構築・運用する考え方です。学校の中に、校務支援系ネットワークである校内ＬＡＮと、授業支援系ネットワークである校内ＬＡＮという２つの校内ＬＡＮを構築し、両方のネットワークに接続する機器等を設置せずに運用します。物理的に分離することで、授業支援系システムの利用者である子供は、校務支援系システム内の情報にアクセスすることが</w:t>
      </w:r>
      <w:r w:rsidRPr="006C1FA4">
        <w:rPr>
          <w:rFonts w:asciiTheme="minorEastAsia" w:eastAsiaTheme="minorEastAsia" w:hAnsiTheme="minorEastAsia" w:hint="eastAsia"/>
          <w:szCs w:val="21"/>
        </w:rPr>
        <w:t>できません。</w:t>
      </w:r>
    </w:p>
    <w:p w14:paraId="2EDA7D11" w14:textId="77777777" w:rsidR="006C1FA4" w:rsidRPr="006C1FA4" w:rsidRDefault="006C1FA4" w:rsidP="006C1FA4">
      <w:pPr>
        <w:numPr>
          <w:ilvl w:val="0"/>
          <w:numId w:val="16"/>
        </w:numPr>
        <w:ind w:leftChars="200" w:left="852"/>
        <w:outlineLvl w:val="0"/>
        <w:rPr>
          <w:rFonts w:asciiTheme="minorEastAsia" w:eastAsiaTheme="minorEastAsia" w:hAnsiTheme="minorEastAsia"/>
          <w:szCs w:val="21"/>
        </w:rPr>
      </w:pPr>
      <w:r w:rsidRPr="006C1FA4">
        <w:rPr>
          <w:rFonts w:asciiTheme="minorEastAsia" w:eastAsiaTheme="minorEastAsia" w:hAnsiTheme="minorEastAsia" w:hint="eastAsia"/>
          <w:szCs w:val="21"/>
        </w:rPr>
        <w:t>「物理的分離」は機密情報を守る点では確実な手段ですが、それぞれのシステムの専用端末の購入、２つのネットワークの設置工事、設置スペースの確保が必要なため工数やコストがかさみがちです。さらに、教職員が校務系と授業支援系にまたがった業務を行う場合、離れた端末まで移動しなければならなかったり、校務系端末と授業支援系端末との間でデータ共有ができなかったり、と利用者の利便性低下が懸念されます。また、システム規模が大きくなるほど、導入コストや管理負荷が増大する恐れがあります。</w:t>
      </w:r>
    </w:p>
    <w:p w14:paraId="0EFCCDE5" w14:textId="77777777" w:rsidR="006C1FA4" w:rsidRPr="006C1FA4" w:rsidRDefault="006C1FA4" w:rsidP="006C1FA4">
      <w:pPr>
        <w:numPr>
          <w:ilvl w:val="0"/>
          <w:numId w:val="16"/>
        </w:numPr>
        <w:ind w:leftChars="200" w:left="852"/>
        <w:outlineLvl w:val="0"/>
        <w:rPr>
          <w:rFonts w:asciiTheme="minorEastAsia" w:eastAsiaTheme="minorEastAsia" w:hAnsiTheme="minorEastAsia"/>
          <w:szCs w:val="21"/>
        </w:rPr>
      </w:pPr>
      <w:r w:rsidRPr="006C1FA4">
        <w:rPr>
          <w:rFonts w:asciiTheme="minorEastAsia" w:eastAsiaTheme="minorEastAsia" w:hAnsiTheme="minorEastAsia" w:hint="eastAsia"/>
          <w:szCs w:val="21"/>
        </w:rPr>
        <w:t>ネットワーク分離の手法として、「物理的分離」ではなく「論理的分離」という方法が採られることがあります。</w:t>
      </w:r>
    </w:p>
    <w:p w14:paraId="13738011" w14:textId="77777777" w:rsidR="006C1FA4" w:rsidRPr="006C1FA4" w:rsidRDefault="006C1FA4" w:rsidP="006C1FA4">
      <w:pPr>
        <w:numPr>
          <w:ilvl w:val="0"/>
          <w:numId w:val="16"/>
        </w:numPr>
        <w:ind w:leftChars="200" w:left="852"/>
        <w:outlineLvl w:val="0"/>
        <w:rPr>
          <w:rFonts w:asciiTheme="minorEastAsia" w:eastAsiaTheme="minorEastAsia" w:hAnsiTheme="minorEastAsia"/>
          <w:szCs w:val="21"/>
        </w:rPr>
      </w:pPr>
      <w:r w:rsidRPr="006C1FA4">
        <w:rPr>
          <w:rFonts w:asciiTheme="minorEastAsia" w:eastAsiaTheme="minorEastAsia" w:hAnsiTheme="minorEastAsia" w:hint="eastAsia"/>
          <w:szCs w:val="21"/>
        </w:rPr>
        <w:t>校務支援系システムと授業支援系システムとを同一の物理ネットワーク内に構築するものの、ルータ等のネットワーク機器によって、別々のネットワークとして運用し、相互間の通信を制御することができます。道路上に車線変更禁止のレーンがあり、一つのレーンにいる車は別のレーンと違う目的地に行く状況をイメージしてください。また、1台の機器をあたかも複数台の機器であるかのように運用する仮想化と呼ばれる技術を用いる論理的分離の方法もあります。</w:t>
      </w:r>
    </w:p>
    <w:p w14:paraId="10111EB4" w14:textId="77777777" w:rsidR="006C1FA4" w:rsidRPr="006C1FA4" w:rsidRDefault="006C1FA4" w:rsidP="006C1FA4">
      <w:pPr>
        <w:numPr>
          <w:ilvl w:val="0"/>
          <w:numId w:val="16"/>
        </w:numPr>
        <w:ind w:leftChars="200" w:left="852"/>
        <w:outlineLvl w:val="0"/>
        <w:rPr>
          <w:rFonts w:asciiTheme="minorEastAsia" w:eastAsiaTheme="minorEastAsia" w:hAnsiTheme="minorEastAsia"/>
          <w:szCs w:val="21"/>
        </w:rPr>
      </w:pPr>
      <w:r w:rsidRPr="006C1FA4">
        <w:rPr>
          <w:rFonts w:asciiTheme="minorEastAsia" w:eastAsiaTheme="minorEastAsia" w:hAnsiTheme="minorEastAsia" w:hint="eastAsia"/>
          <w:szCs w:val="21"/>
        </w:rPr>
        <w:t>このような方法によって、校務支援系システム上の機密情報に子供がアクセスすることを防ぐことができます。</w:t>
      </w:r>
    </w:p>
    <w:p w14:paraId="7BD39FC0" w14:textId="77777777" w:rsidR="006C1FA4" w:rsidRPr="006C1FA4" w:rsidRDefault="006C1FA4" w:rsidP="006C1FA4">
      <w:pPr>
        <w:numPr>
          <w:ilvl w:val="0"/>
          <w:numId w:val="16"/>
        </w:numPr>
        <w:ind w:leftChars="200" w:left="852"/>
        <w:outlineLvl w:val="0"/>
        <w:rPr>
          <w:rFonts w:asciiTheme="minorEastAsia" w:eastAsiaTheme="minorEastAsia" w:hAnsiTheme="minorEastAsia"/>
          <w:szCs w:val="21"/>
        </w:rPr>
      </w:pPr>
    </w:p>
    <w:p w14:paraId="00A48A15" w14:textId="77777777" w:rsidR="006C1FA4" w:rsidRPr="006C1FA4" w:rsidRDefault="006C1FA4" w:rsidP="006C1FA4">
      <w:pPr>
        <w:numPr>
          <w:ilvl w:val="0"/>
          <w:numId w:val="16"/>
        </w:numPr>
        <w:ind w:leftChars="200" w:left="852"/>
        <w:outlineLvl w:val="0"/>
        <w:rPr>
          <w:rFonts w:asciiTheme="minorEastAsia" w:eastAsiaTheme="minorEastAsia" w:hAnsiTheme="minorEastAsia"/>
          <w:szCs w:val="21"/>
        </w:rPr>
      </w:pPr>
      <w:r w:rsidRPr="006C1FA4">
        <w:rPr>
          <w:rFonts w:asciiTheme="minorEastAsia" w:eastAsiaTheme="minorEastAsia" w:hAnsiTheme="minorEastAsia" w:hint="eastAsia"/>
          <w:szCs w:val="21"/>
        </w:rPr>
        <w:t>■システムへの接続パターン</w:t>
      </w:r>
    </w:p>
    <w:p w14:paraId="58C1F85B" w14:textId="4351E886" w:rsidR="006C1FA4" w:rsidRDefault="006C1FA4" w:rsidP="006C1FA4">
      <w:pPr>
        <w:numPr>
          <w:ilvl w:val="0"/>
          <w:numId w:val="16"/>
        </w:numPr>
        <w:ind w:leftChars="200" w:left="852"/>
        <w:outlineLvl w:val="0"/>
        <w:rPr>
          <w:rFonts w:asciiTheme="minorEastAsia" w:eastAsiaTheme="minorEastAsia" w:hAnsiTheme="minorEastAsia"/>
          <w:szCs w:val="21"/>
        </w:rPr>
      </w:pPr>
      <w:r w:rsidRPr="006C1FA4">
        <w:rPr>
          <w:rFonts w:asciiTheme="minorEastAsia" w:eastAsiaTheme="minorEastAsia" w:hAnsiTheme="minorEastAsia" w:hint="eastAsia"/>
          <w:szCs w:val="21"/>
        </w:rPr>
        <w:t>ネットワークを分離すると、校務支</w:t>
      </w:r>
      <w:r w:rsidRPr="006C1FA4">
        <w:rPr>
          <w:rFonts w:asciiTheme="minorEastAsia" w:eastAsiaTheme="minorEastAsia" w:hAnsiTheme="minorEastAsia" w:hint="eastAsia"/>
          <w:szCs w:val="21"/>
        </w:rPr>
        <w:lastRenderedPageBreak/>
        <w:t>援系ネットワークに接続されている端末機器は校務支援系システムに、授業支援系ネットワークに接続されている端末機器は学習系システムに接続することになります。この接続方法はサーバ（システム）の設置場所によって、それぞれ４通りにパターン分けすることが可能です</w:t>
      </w:r>
    </w:p>
    <w:p w14:paraId="7B173C30" w14:textId="77777777" w:rsidR="006C1FA4" w:rsidRPr="006C1FA4" w:rsidRDefault="006C1FA4" w:rsidP="006C1FA4">
      <w:pPr>
        <w:numPr>
          <w:ilvl w:val="0"/>
          <w:numId w:val="16"/>
        </w:numPr>
        <w:ind w:leftChars="200" w:left="852"/>
        <w:outlineLvl w:val="0"/>
        <w:rPr>
          <w:rFonts w:asciiTheme="minorEastAsia" w:eastAsiaTheme="minorEastAsia" w:hAnsiTheme="minorEastAsia"/>
          <w:szCs w:val="21"/>
        </w:rPr>
      </w:pPr>
      <w:r w:rsidRPr="006C1FA4">
        <w:rPr>
          <w:rFonts w:asciiTheme="minorEastAsia" w:eastAsiaTheme="minorEastAsia" w:hAnsiTheme="minorEastAsia" w:hint="eastAsia"/>
          <w:szCs w:val="21"/>
        </w:rPr>
        <w:t>校務支援系でも授業支援系でも、情報システムやコンテンツは日々更新されるため、サーバやネットワークの管理には専門的な知識を有した技術者が必要です。個々の学校では教育専門職の教員が大多数を占めており、規模もまちまちなことから、設計段階で市等の単位でまとまって管理していくように考慮すべきです。また、市町村の規模も大小があることを考慮して、中核市など一定以上の規模の地方公共団体では上記のパターン１（プライベートクラウド）、それ以外の地方公共団体では情報セキュリティに配慮しつつパターン２、３の形態とすることを積極的に検討するとよいでしょう。</w:t>
      </w:r>
    </w:p>
    <w:p w14:paraId="456D0788" w14:textId="77777777" w:rsidR="006C1FA4" w:rsidRPr="006C1FA4" w:rsidRDefault="006C1FA4" w:rsidP="006C1FA4">
      <w:pPr>
        <w:numPr>
          <w:ilvl w:val="0"/>
          <w:numId w:val="16"/>
        </w:numPr>
        <w:ind w:leftChars="200" w:left="852"/>
        <w:outlineLvl w:val="0"/>
        <w:rPr>
          <w:rFonts w:asciiTheme="minorEastAsia" w:eastAsiaTheme="minorEastAsia" w:hAnsiTheme="minorEastAsia"/>
          <w:szCs w:val="21"/>
        </w:rPr>
      </w:pPr>
      <w:r w:rsidRPr="006C1FA4">
        <w:rPr>
          <w:rFonts w:asciiTheme="minorEastAsia" w:eastAsiaTheme="minorEastAsia" w:hAnsiTheme="minorEastAsia" w:hint="eastAsia"/>
          <w:szCs w:val="21"/>
        </w:rPr>
        <w:t>北海道における校務支援システムのように、都道府県が中心となって校務支援システムや学習コンテンツ等を傘下の地方公共団体・学校が共同利用できる仕組みを用意している事例もあります。これらは、システム調達や運用のコストを共通化し、限られた予算を有効に使う点で参考となるでしょう。</w:t>
      </w:r>
    </w:p>
    <w:p w14:paraId="5EEE7EBB" w14:textId="77777777" w:rsidR="006C1FA4" w:rsidRPr="006C1FA4" w:rsidRDefault="006C1FA4" w:rsidP="006C1FA4">
      <w:pPr>
        <w:numPr>
          <w:ilvl w:val="0"/>
          <w:numId w:val="16"/>
        </w:numPr>
        <w:ind w:leftChars="200" w:left="852"/>
        <w:outlineLvl w:val="0"/>
        <w:rPr>
          <w:rFonts w:asciiTheme="minorEastAsia" w:eastAsiaTheme="minorEastAsia" w:hAnsiTheme="minorEastAsia"/>
          <w:szCs w:val="21"/>
          <w:u w:val="single"/>
        </w:rPr>
      </w:pPr>
      <w:bookmarkStart w:id="16" w:name="_Toc473046391"/>
      <w:r w:rsidRPr="006C1FA4">
        <w:rPr>
          <w:rFonts w:asciiTheme="minorEastAsia" w:eastAsiaTheme="minorEastAsia" w:hAnsiTheme="minorEastAsia" w:hint="eastAsia"/>
          <w:szCs w:val="21"/>
          <w:u w:val="single"/>
        </w:rPr>
        <w:t>1.3.3 学校におけるネットワークの設計</w:t>
      </w:r>
      <w:bookmarkEnd w:id="16"/>
    </w:p>
    <w:p w14:paraId="7E80A253" w14:textId="77777777" w:rsidR="006C1FA4" w:rsidRPr="006C1FA4" w:rsidRDefault="006C1FA4" w:rsidP="006C1FA4">
      <w:pPr>
        <w:numPr>
          <w:ilvl w:val="0"/>
          <w:numId w:val="16"/>
        </w:numPr>
        <w:ind w:leftChars="200" w:left="852"/>
        <w:outlineLvl w:val="0"/>
        <w:rPr>
          <w:rFonts w:asciiTheme="minorEastAsia" w:eastAsiaTheme="minorEastAsia" w:hAnsiTheme="minorEastAsia"/>
          <w:szCs w:val="21"/>
        </w:rPr>
      </w:pPr>
    </w:p>
    <w:p w14:paraId="27E0348D" w14:textId="77777777" w:rsidR="006C1FA4" w:rsidRPr="006C1FA4" w:rsidRDefault="006C1FA4" w:rsidP="006C1FA4">
      <w:pPr>
        <w:numPr>
          <w:ilvl w:val="0"/>
          <w:numId w:val="16"/>
        </w:numPr>
        <w:ind w:leftChars="200" w:left="852"/>
        <w:outlineLvl w:val="0"/>
        <w:rPr>
          <w:rFonts w:asciiTheme="minorEastAsia" w:eastAsiaTheme="minorEastAsia" w:hAnsiTheme="minorEastAsia"/>
          <w:szCs w:val="21"/>
        </w:rPr>
      </w:pPr>
      <w:r w:rsidRPr="006C1FA4">
        <w:rPr>
          <w:rFonts w:asciiTheme="minorEastAsia" w:eastAsiaTheme="minorEastAsia" w:hAnsiTheme="minorEastAsia" w:hint="eastAsia"/>
          <w:szCs w:val="21"/>
        </w:rPr>
        <w:t>■学校におけるネットワークの設計手順と検討項目</w:t>
      </w:r>
    </w:p>
    <w:p w14:paraId="5F4CDC5D" w14:textId="77777777" w:rsidR="006C1FA4" w:rsidRPr="006C1FA4" w:rsidRDefault="006C1FA4" w:rsidP="006C1FA4">
      <w:pPr>
        <w:numPr>
          <w:ilvl w:val="0"/>
          <w:numId w:val="16"/>
        </w:numPr>
        <w:ind w:leftChars="200" w:left="852"/>
        <w:outlineLvl w:val="0"/>
        <w:rPr>
          <w:rFonts w:asciiTheme="minorEastAsia" w:eastAsiaTheme="minorEastAsia" w:hAnsiTheme="minorEastAsia"/>
          <w:szCs w:val="21"/>
        </w:rPr>
      </w:pPr>
      <w:r w:rsidRPr="006C1FA4">
        <w:rPr>
          <w:rFonts w:asciiTheme="minorEastAsia" w:eastAsiaTheme="minorEastAsia" w:hAnsiTheme="minorEastAsia" w:hint="eastAsia"/>
          <w:szCs w:val="21"/>
        </w:rPr>
        <w:t>ネットワークを設計する際には、要</w:t>
      </w:r>
      <w:r w:rsidRPr="006C1FA4">
        <w:rPr>
          <w:rFonts w:asciiTheme="minorEastAsia" w:eastAsiaTheme="minorEastAsia" w:hAnsiTheme="minorEastAsia" w:hint="eastAsia"/>
          <w:szCs w:val="21"/>
        </w:rPr>
        <w:t>件定義の段階で平常時／ピーク時の通信量、同時アクセス数、アクセス先のサーバの配置場所とそこに至る通信経路等を明らかにし、ボトルネックが発生しないよう機器やケーブル、公衆回線（ＷＡＮ）サービスを選定していきます。特にタブレット機器等を活用する授業支援系ネットワークでは、ネットワークにかかる負荷が大きいため、これを例にネットワークの整備手順を確認しましょう。</w:t>
      </w:r>
    </w:p>
    <w:p w14:paraId="22AEBF24" w14:textId="77777777" w:rsidR="006C1FA4" w:rsidRPr="006C1FA4" w:rsidRDefault="006C1FA4" w:rsidP="006C1FA4">
      <w:pPr>
        <w:numPr>
          <w:ilvl w:val="0"/>
          <w:numId w:val="16"/>
        </w:numPr>
        <w:ind w:leftChars="200" w:left="852"/>
        <w:outlineLvl w:val="0"/>
        <w:rPr>
          <w:rFonts w:asciiTheme="minorEastAsia" w:eastAsiaTheme="minorEastAsia" w:hAnsiTheme="minorEastAsia"/>
          <w:szCs w:val="21"/>
        </w:rPr>
      </w:pPr>
      <w:r w:rsidRPr="006C1FA4">
        <w:rPr>
          <w:rFonts w:asciiTheme="minorEastAsia" w:eastAsiaTheme="minorEastAsia" w:hAnsiTheme="minorEastAsia" w:hint="eastAsia"/>
          <w:szCs w:val="21"/>
        </w:rPr>
        <w:t>下図は無線ＬＡＮを含む授業支援ネットワーク整備の手順を示したものです。長期間使うことになるネットワークを効率的に整備するためには、このように適切な手順を経て検討、設計を進めていく必要があります。</w:t>
      </w:r>
    </w:p>
    <w:p w14:paraId="7743B22C" w14:textId="77777777" w:rsidR="006C1FA4" w:rsidRPr="006C1FA4" w:rsidRDefault="006C1FA4" w:rsidP="006C1FA4">
      <w:pPr>
        <w:numPr>
          <w:ilvl w:val="0"/>
          <w:numId w:val="16"/>
        </w:numPr>
        <w:ind w:leftChars="200" w:left="852"/>
        <w:outlineLvl w:val="0"/>
        <w:rPr>
          <w:rFonts w:asciiTheme="minorEastAsia" w:eastAsiaTheme="minorEastAsia" w:hAnsiTheme="minorEastAsia"/>
          <w:szCs w:val="21"/>
        </w:rPr>
      </w:pPr>
    </w:p>
    <w:p w14:paraId="77147B96" w14:textId="77777777" w:rsidR="006C1FA4" w:rsidRPr="006C1FA4" w:rsidRDefault="006C1FA4" w:rsidP="006C1FA4">
      <w:pPr>
        <w:ind w:left="2"/>
        <w:outlineLvl w:val="0"/>
        <w:rPr>
          <w:rFonts w:asciiTheme="minorEastAsia" w:eastAsiaTheme="minorEastAsia" w:hAnsiTheme="minorEastAsia"/>
          <w:szCs w:val="21"/>
        </w:rPr>
      </w:pPr>
    </w:p>
    <w:sectPr w:rsidR="006C1FA4" w:rsidRPr="006C1FA4" w:rsidSect="00FD62E1">
      <w:type w:val="continuous"/>
      <w:pgSz w:w="11906" w:h="16838" w:code="9"/>
      <w:pgMar w:top="1701" w:right="1418" w:bottom="1701" w:left="1418" w:header="851" w:footer="992" w:gutter="0"/>
      <w:cols w:num="2" w:space="425" w:equalWidth="0">
        <w:col w:w="4322" w:space="425"/>
        <w:col w:w="4322"/>
      </w:cols>
      <w:docGrid w:type="linesAndChars" w:linePitch="335" w:charSpace="12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36DE70" w14:textId="77777777" w:rsidR="000D1225" w:rsidRDefault="000D1225">
      <w:r>
        <w:separator/>
      </w:r>
    </w:p>
  </w:endnote>
  <w:endnote w:type="continuationSeparator" w:id="0">
    <w:p w14:paraId="11926FBF" w14:textId="77777777" w:rsidR="000D1225" w:rsidRDefault="000D1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E4F84B" w14:textId="77777777" w:rsidR="00A71EAD" w:rsidRDefault="00A71EAD" w:rsidP="00E524D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69162412" w14:textId="77777777" w:rsidR="00A71EAD" w:rsidRDefault="00A71EAD">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DF538" w14:textId="2450E14F" w:rsidR="00A71EAD" w:rsidRDefault="00A71EAD">
    <w:pPr>
      <w:pStyle w:val="a3"/>
      <w:jc w:val="center"/>
    </w:pPr>
    <w:r>
      <w:rPr>
        <w:rFonts w:hint="eastAsia"/>
      </w:rPr>
      <w:t>-</w:t>
    </w:r>
    <w:sdt>
      <w:sdtPr>
        <w:id w:val="2009866329"/>
        <w:docPartObj>
          <w:docPartGallery w:val="Page Numbers (Bottom of Page)"/>
          <w:docPartUnique/>
        </w:docPartObj>
      </w:sdtPr>
      <w:sdtEndPr/>
      <w:sdtContent>
        <w:r>
          <w:fldChar w:fldCharType="begin"/>
        </w:r>
        <w:r>
          <w:instrText>PAGE   \* MERGEFORMAT</w:instrText>
        </w:r>
        <w:r>
          <w:fldChar w:fldCharType="separate"/>
        </w:r>
        <w:r w:rsidR="00CD527F" w:rsidRPr="00CD527F">
          <w:rPr>
            <w:noProof/>
            <w:lang w:val="ja-JP"/>
          </w:rPr>
          <w:t>4</w:t>
        </w:r>
        <w:r>
          <w:fldChar w:fldCharType="end"/>
        </w:r>
        <w:r>
          <w:rPr>
            <w:rFonts w:hint="eastAsia"/>
          </w:rPr>
          <w:t>-</w:t>
        </w:r>
      </w:sdtContent>
    </w:sdt>
  </w:p>
  <w:p w14:paraId="2AB5493A" w14:textId="77777777" w:rsidR="00A71EAD" w:rsidRDefault="00A71EAD">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828FE" w14:textId="45B7961F" w:rsidR="00A71EAD" w:rsidRPr="003F4F77" w:rsidRDefault="00A71EAD">
    <w:pPr>
      <w:pStyle w:val="a3"/>
      <w:rPr>
        <w:rFonts w:asciiTheme="minorEastAsia" w:eastAsiaTheme="minorEastAsia" w:hAnsiTheme="minorEastAsia"/>
        <w:sz w:val="16"/>
      </w:rPr>
    </w:pPr>
    <w:r w:rsidRPr="003F4F77">
      <w:rPr>
        <w:rFonts w:asciiTheme="minorEastAsia" w:eastAsiaTheme="minorEastAsia" w:hAnsiTheme="minorEastAsia" w:hint="eastAsia"/>
        <w:sz w:val="16"/>
      </w:rPr>
      <w:t>※</w:t>
    </w:r>
    <w:r w:rsidR="00D52C0B">
      <w:rPr>
        <w:rFonts w:asciiTheme="minorEastAsia" w:eastAsiaTheme="minorEastAsia" w:hAnsiTheme="minorEastAsia" w:hint="eastAsia"/>
        <w:sz w:val="16"/>
      </w:rPr>
      <w:t>1</w:t>
    </w:r>
    <w:r w:rsidRPr="003F4F77">
      <w:rPr>
        <w:rFonts w:asciiTheme="minorEastAsia" w:eastAsiaTheme="minorEastAsia" w:hAnsiTheme="minorEastAsia" w:hint="eastAsia"/>
        <w:sz w:val="16"/>
      </w:rPr>
      <w:t xml:space="preserve">　</w:t>
    </w:r>
    <w:r>
      <w:rPr>
        <w:rFonts w:asciiTheme="minorEastAsia" w:eastAsiaTheme="minorEastAsia" w:hAnsiTheme="minorEastAsia" w:hint="eastAsia"/>
        <w:sz w:val="16"/>
      </w:rPr>
      <w:t>KUZE</w:t>
    </w:r>
    <w:r w:rsidR="00C974FE">
      <w:rPr>
        <w:rFonts w:asciiTheme="minorEastAsia" w:eastAsiaTheme="minorEastAsia" w:hAnsiTheme="minorEastAsia" w:hint="eastAsia"/>
        <w:sz w:val="16"/>
      </w:rPr>
      <w:t>，</w:t>
    </w:r>
    <w:r>
      <w:rPr>
        <w:rFonts w:asciiTheme="minorEastAsia" w:eastAsiaTheme="minorEastAsia" w:hAnsiTheme="minorEastAsia" w:hint="eastAsia"/>
        <w:sz w:val="16"/>
      </w:rPr>
      <w:t>Hitoshi</w:t>
    </w:r>
    <w:r w:rsidRPr="003F4F77">
      <w:rPr>
        <w:rFonts w:asciiTheme="minorEastAsia" w:eastAsiaTheme="minorEastAsia" w:hAnsiTheme="minorEastAsia" w:hint="eastAsia"/>
        <w:sz w:val="16"/>
      </w:rPr>
      <w:t xml:space="preserve">　</w:t>
    </w:r>
    <w:r w:rsidR="00CC1109" w:rsidRPr="003F4F77">
      <w:rPr>
        <w:rFonts w:asciiTheme="minorEastAsia" w:eastAsiaTheme="minorEastAsia" w:hAnsiTheme="minorEastAsia"/>
        <w:noProof/>
        <w:sz w:val="16"/>
      </w:rPr>
      <w:t xml:space="preserve"> </w:t>
    </w:r>
    <w:r w:rsidRPr="003F4F77">
      <w:rPr>
        <w:rFonts w:asciiTheme="minorEastAsia" w:eastAsiaTheme="minorEastAsia" w:hAnsiTheme="minorEastAsia"/>
        <w:noProof/>
        <w:sz w:val="16"/>
      </w:rPr>
      <mc:AlternateContent>
        <mc:Choice Requires="wps">
          <w:drawing>
            <wp:anchor distT="0" distB="0" distL="114300" distR="114300" simplePos="0" relativeHeight="251649536" behindDoc="0" locked="0" layoutInCell="1" allowOverlap="1" wp14:anchorId="05D0A555" wp14:editId="30637151">
              <wp:simplePos x="0" y="0"/>
              <wp:positionH relativeFrom="column">
                <wp:posOffset>975360</wp:posOffset>
              </wp:positionH>
              <wp:positionV relativeFrom="paragraph">
                <wp:posOffset>5086985</wp:posOffset>
              </wp:positionV>
              <wp:extent cx="5600700" cy="52070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0E17F" w14:textId="77777777" w:rsidR="00A71EAD" w:rsidRDefault="00A71EAD" w:rsidP="00344AC6">
                          <w:pPr>
                            <w:pStyle w:val="a3"/>
                            <w:rPr>
                              <w:sz w:val="18"/>
                              <w:szCs w:val="18"/>
                            </w:rPr>
                          </w:pPr>
                          <w:r w:rsidRPr="00324133">
                            <w:rPr>
                              <w:rFonts w:hint="eastAsia"/>
                              <w:sz w:val="18"/>
                              <w:szCs w:val="18"/>
                            </w:rPr>
                            <w:t>論文受理日：</w:t>
                          </w:r>
                          <w:r>
                            <w:rPr>
                              <w:rFonts w:hint="eastAsia"/>
                              <w:sz w:val="18"/>
                              <w:szCs w:val="18"/>
                            </w:rPr>
                            <w:t>平成２３年９月２３日</w:t>
                          </w:r>
                        </w:p>
                        <w:p w14:paraId="3A77BC93" w14:textId="77777777" w:rsidR="00A71EAD" w:rsidRPr="00324133" w:rsidRDefault="00A71EAD" w:rsidP="00344AC6">
                          <w:pPr>
                            <w:pStyle w:val="a3"/>
                            <w:tabs>
                              <w:tab w:val="clear" w:pos="4252"/>
                              <w:tab w:val="clear" w:pos="8504"/>
                              <w:tab w:val="left" w:pos="1031"/>
                            </w:tabs>
                            <w:rPr>
                              <w:sz w:val="18"/>
                              <w:szCs w:val="18"/>
                            </w:rPr>
                          </w:pPr>
                          <w:r>
                            <w:rPr>
                              <w:rFonts w:hint="eastAsia"/>
                              <w:sz w:val="18"/>
                              <w:szCs w:val="18"/>
                            </w:rPr>
                            <w:t>＊</w:t>
                          </w:r>
                          <w:r>
                            <w:rPr>
                              <w:rFonts w:hint="eastAsia"/>
                              <w:sz w:val="18"/>
                              <w:szCs w:val="18"/>
                            </w:rPr>
                            <w:t>1</w:t>
                          </w:r>
                          <w:r>
                            <w:rPr>
                              <w:sz w:val="18"/>
                              <w:szCs w:val="18"/>
                            </w:rPr>
                            <w:t xml:space="preserve"> KUZE Hitoshi</w:t>
                          </w:r>
                          <w:r>
                            <w:rPr>
                              <w:rFonts w:hint="eastAsia"/>
                              <w:sz w:val="18"/>
                              <w:szCs w:val="18"/>
                            </w:rPr>
                            <w:t xml:space="preserve">　＊</w:t>
                          </w:r>
                          <w:r>
                            <w:rPr>
                              <w:rFonts w:hint="eastAsia"/>
                              <w:sz w:val="18"/>
                              <w:szCs w:val="18"/>
                            </w:rPr>
                            <w:t>2</w:t>
                          </w:r>
                          <w:r>
                            <w:rPr>
                              <w:sz w:val="18"/>
                              <w:szCs w:val="18"/>
                            </w:rPr>
                            <w:t xml:space="preserve"> SAITO Yoko</w:t>
                          </w:r>
                          <w:r>
                            <w:rPr>
                              <w:rFonts w:hint="eastAsia"/>
                              <w:sz w:val="18"/>
                              <w:szCs w:val="18"/>
                            </w:rPr>
                            <w:t xml:space="preserve">　＊</w:t>
                          </w:r>
                          <w:r>
                            <w:rPr>
                              <w:rFonts w:hint="eastAsia"/>
                              <w:sz w:val="18"/>
                              <w:szCs w:val="18"/>
                            </w:rPr>
                            <w:t>7</w:t>
                          </w:r>
                          <w:r>
                            <w:rPr>
                              <w:rFonts w:hint="eastAsia"/>
                              <w:sz w:val="18"/>
                              <w:szCs w:val="18"/>
                            </w:rPr>
                            <w:t>：岐阜女子大学</w:t>
                          </w:r>
                        </w:p>
                        <w:p w14:paraId="1E8A1B69" w14:textId="77777777" w:rsidR="00A71EAD" w:rsidRDefault="00A71EAD" w:rsidP="00344AC6"/>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05D0A555" id="_x0000_t202" coordsize="21600,21600" o:spt="202" path="m0,0l0,21600,21600,21600,21600,0xe">
              <v:stroke joinstyle="miter"/>
              <v:path gradientshapeok="t" o:connecttype="rect"/>
            </v:shapetype>
            <v:shape id="テキスト ボックス 1" o:spid="_x0000_s1026" type="#_x0000_t202" style="position:absolute;left:0;text-align:left;margin-left:76.8pt;margin-top:400.55pt;width:441pt;height:41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" filled="f" stroked="f">
              <v:textbox inset=",7.2pt,,7.2pt">
                <w:txbxContent>
                  <w:p w14:paraId="5A20E17F" w14:textId="77777777" w:rsidR="00A71EAD" w:rsidRDefault="00A71EAD" w:rsidP="00344AC6">
                    <w:pPr>
                      <w:pStyle w:val="a3"/>
                      <w:rPr>
                        <w:sz w:val="18"/>
                        <w:szCs w:val="18"/>
                      </w:rPr>
                    </w:pPr>
                    <w:r w:rsidRPr="00324133">
                      <w:rPr>
                        <w:rFonts w:hint="eastAsia"/>
                        <w:sz w:val="18"/>
                        <w:szCs w:val="18"/>
                      </w:rPr>
                      <w:t>論文受理日：</w:t>
                    </w:r>
                    <w:r>
                      <w:rPr>
                        <w:rFonts w:hint="eastAsia"/>
                        <w:sz w:val="18"/>
                        <w:szCs w:val="18"/>
                      </w:rPr>
                      <w:t>平成２３年９月２３日</w:t>
                    </w:r>
                  </w:p>
                  <w:p w14:paraId="3A77BC93" w14:textId="77777777" w:rsidR="00A71EAD" w:rsidRPr="00324133" w:rsidRDefault="00A71EAD" w:rsidP="00344AC6">
                    <w:pPr>
                      <w:pStyle w:val="a3"/>
                      <w:tabs>
                        <w:tab w:val="clear" w:pos="4252"/>
                        <w:tab w:val="clear" w:pos="8504"/>
                        <w:tab w:val="left" w:pos="1031"/>
                      </w:tabs>
                      <w:rPr>
                        <w:sz w:val="18"/>
                        <w:szCs w:val="18"/>
                      </w:rPr>
                    </w:pPr>
                    <w:r>
                      <w:rPr>
                        <w:rFonts w:hint="eastAsia"/>
                        <w:sz w:val="18"/>
                        <w:szCs w:val="18"/>
                      </w:rPr>
                      <w:t>＊</w:t>
                    </w:r>
                    <w:r>
                      <w:rPr>
                        <w:rFonts w:hint="eastAsia"/>
                        <w:sz w:val="18"/>
                        <w:szCs w:val="18"/>
                      </w:rPr>
                      <w:t>1</w:t>
                    </w:r>
                    <w:r>
                      <w:rPr>
                        <w:sz w:val="18"/>
                        <w:szCs w:val="18"/>
                      </w:rPr>
                      <w:t xml:space="preserve"> KUZE Hitoshi</w:t>
                    </w:r>
                    <w:r>
                      <w:rPr>
                        <w:rFonts w:hint="eastAsia"/>
                        <w:sz w:val="18"/>
                        <w:szCs w:val="18"/>
                      </w:rPr>
                      <w:t xml:space="preserve">　＊</w:t>
                    </w:r>
                    <w:r>
                      <w:rPr>
                        <w:rFonts w:hint="eastAsia"/>
                        <w:sz w:val="18"/>
                        <w:szCs w:val="18"/>
                      </w:rPr>
                      <w:t>2</w:t>
                    </w:r>
                    <w:r>
                      <w:rPr>
                        <w:sz w:val="18"/>
                        <w:szCs w:val="18"/>
                      </w:rPr>
                      <w:t xml:space="preserve"> SAITO Yoko</w:t>
                    </w:r>
                    <w:r>
                      <w:rPr>
                        <w:rFonts w:hint="eastAsia"/>
                        <w:sz w:val="18"/>
                        <w:szCs w:val="18"/>
                      </w:rPr>
                      <w:t xml:space="preserve">　＊</w:t>
                    </w:r>
                    <w:r>
                      <w:rPr>
                        <w:rFonts w:hint="eastAsia"/>
                        <w:sz w:val="18"/>
                        <w:szCs w:val="18"/>
                      </w:rPr>
                      <w:t>7</w:t>
                    </w:r>
                    <w:r>
                      <w:rPr>
                        <w:rFonts w:hint="eastAsia"/>
                        <w:sz w:val="18"/>
                        <w:szCs w:val="18"/>
                      </w:rPr>
                      <w:t>：岐阜女子大学</w:t>
                    </w:r>
                  </w:p>
                  <w:p w14:paraId="1E8A1B69" w14:textId="77777777" w:rsidR="00A71EAD" w:rsidRDefault="00A71EAD" w:rsidP="00344AC6"/>
                </w:txbxContent>
              </v:textbox>
            </v:shape>
          </w:pict>
        </mc:Fallback>
      </mc:AlternateContent>
    </w:r>
    <w:r w:rsidR="00CC1109">
      <w:rPr>
        <w:rFonts w:asciiTheme="minorEastAsia" w:eastAsiaTheme="minorEastAsia" w:hAnsiTheme="minorEastAsia" w:hint="eastAsia"/>
        <w:sz w:val="16"/>
      </w:rPr>
      <w:t xml:space="preserve">　※２　SAITO　Yoko　：</w:t>
    </w:r>
    <w:r w:rsidR="00CC1109" w:rsidRPr="003F4F77">
      <w:rPr>
        <w:rFonts w:asciiTheme="minorEastAsia" w:eastAsiaTheme="minorEastAsia" w:hAnsiTheme="minorEastAsia" w:hint="eastAsia"/>
        <w:sz w:val="16"/>
      </w:rPr>
      <w:t>岐阜女子大学</w:t>
    </w:r>
  </w:p>
  <w:p w14:paraId="35099495" w14:textId="77777777" w:rsidR="00A71EAD" w:rsidRDefault="00A71EAD"/>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03285F" w14:textId="77777777" w:rsidR="000D1225" w:rsidRDefault="000D1225">
      <w:r>
        <w:separator/>
      </w:r>
    </w:p>
  </w:footnote>
  <w:footnote w:type="continuationSeparator" w:id="0">
    <w:p w14:paraId="09497620" w14:textId="77777777" w:rsidR="000D1225" w:rsidRDefault="000D12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B53B5A"/>
    <w:multiLevelType w:val="hybridMultilevel"/>
    <w:tmpl w:val="24681FA4"/>
    <w:lvl w:ilvl="0" w:tplc="38100A86">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03E21C06"/>
    <w:multiLevelType w:val="hybridMultilevel"/>
    <w:tmpl w:val="92C875D4"/>
    <w:lvl w:ilvl="0" w:tplc="2484490C">
      <w:start w:val="1"/>
      <w:numFmt w:val="bullet"/>
      <w:lvlText w:val="○"/>
      <w:lvlJc w:val="left"/>
      <w:pPr>
        <w:ind w:left="420" w:hanging="420"/>
      </w:pPr>
      <w:rPr>
        <w:rFonts w:ascii="ＭＳ ゴシック" w:eastAsia="ＭＳ ゴシック" w:hAnsi="ＭＳ ゴシック" w:hint="eastAsia"/>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A545C1C"/>
    <w:multiLevelType w:val="hybridMultilevel"/>
    <w:tmpl w:val="31726B8E"/>
    <w:lvl w:ilvl="0" w:tplc="7E8AF798">
      <w:start w:val="1"/>
      <w:numFmt w:val="decimalFullWidth"/>
      <w:lvlText w:val="（%1）"/>
      <w:lvlJc w:val="left"/>
      <w:pPr>
        <w:ind w:left="1572" w:hanging="720"/>
      </w:pPr>
      <w:rPr>
        <w:rFonts w:hint="eastAsia"/>
      </w:rPr>
    </w:lvl>
    <w:lvl w:ilvl="1" w:tplc="04090017" w:tentative="1">
      <w:start w:val="1"/>
      <w:numFmt w:val="aiueoFullWidth"/>
      <w:lvlText w:val="(%2)"/>
      <w:lvlJc w:val="left"/>
      <w:pPr>
        <w:ind w:left="1812" w:hanging="480"/>
      </w:pPr>
    </w:lvl>
    <w:lvl w:ilvl="2" w:tplc="04090011" w:tentative="1">
      <w:start w:val="1"/>
      <w:numFmt w:val="decimalEnclosedCircle"/>
      <w:lvlText w:val="%3"/>
      <w:lvlJc w:val="left"/>
      <w:pPr>
        <w:ind w:left="2292" w:hanging="480"/>
      </w:pPr>
    </w:lvl>
    <w:lvl w:ilvl="3" w:tplc="0409000F" w:tentative="1">
      <w:start w:val="1"/>
      <w:numFmt w:val="decimal"/>
      <w:lvlText w:val="%4."/>
      <w:lvlJc w:val="left"/>
      <w:pPr>
        <w:ind w:left="2772" w:hanging="480"/>
      </w:pPr>
    </w:lvl>
    <w:lvl w:ilvl="4" w:tplc="04090017" w:tentative="1">
      <w:start w:val="1"/>
      <w:numFmt w:val="aiueoFullWidth"/>
      <w:lvlText w:val="(%5)"/>
      <w:lvlJc w:val="left"/>
      <w:pPr>
        <w:ind w:left="3252" w:hanging="480"/>
      </w:pPr>
    </w:lvl>
    <w:lvl w:ilvl="5" w:tplc="04090011" w:tentative="1">
      <w:start w:val="1"/>
      <w:numFmt w:val="decimalEnclosedCircle"/>
      <w:lvlText w:val="%6"/>
      <w:lvlJc w:val="left"/>
      <w:pPr>
        <w:ind w:left="3732" w:hanging="480"/>
      </w:pPr>
    </w:lvl>
    <w:lvl w:ilvl="6" w:tplc="0409000F" w:tentative="1">
      <w:start w:val="1"/>
      <w:numFmt w:val="decimal"/>
      <w:lvlText w:val="%7."/>
      <w:lvlJc w:val="left"/>
      <w:pPr>
        <w:ind w:left="4212" w:hanging="480"/>
      </w:pPr>
    </w:lvl>
    <w:lvl w:ilvl="7" w:tplc="04090017" w:tentative="1">
      <w:start w:val="1"/>
      <w:numFmt w:val="aiueoFullWidth"/>
      <w:lvlText w:val="(%8)"/>
      <w:lvlJc w:val="left"/>
      <w:pPr>
        <w:ind w:left="4692" w:hanging="480"/>
      </w:pPr>
    </w:lvl>
    <w:lvl w:ilvl="8" w:tplc="04090011" w:tentative="1">
      <w:start w:val="1"/>
      <w:numFmt w:val="decimalEnclosedCircle"/>
      <w:lvlText w:val="%9"/>
      <w:lvlJc w:val="left"/>
      <w:pPr>
        <w:ind w:left="5172" w:hanging="480"/>
      </w:pPr>
    </w:lvl>
  </w:abstractNum>
  <w:abstractNum w:abstractNumId="4" w15:restartNumberingAfterBreak="0">
    <w:nsid w:val="0C1B2C46"/>
    <w:multiLevelType w:val="hybridMultilevel"/>
    <w:tmpl w:val="8D1016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EA91D05"/>
    <w:multiLevelType w:val="hybridMultilevel"/>
    <w:tmpl w:val="A5CC118C"/>
    <w:lvl w:ilvl="0" w:tplc="D638C5BE">
      <w:start w:val="1"/>
      <w:numFmt w:val="decimalEnclosedCircle"/>
      <w:lvlText w:val="%1"/>
      <w:lvlJc w:val="left"/>
      <w:pPr>
        <w:ind w:left="362" w:hanging="36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6" w15:restartNumberingAfterBreak="0">
    <w:nsid w:val="33557AAA"/>
    <w:multiLevelType w:val="hybridMultilevel"/>
    <w:tmpl w:val="7652CA9C"/>
    <w:lvl w:ilvl="0" w:tplc="04090001">
      <w:start w:val="1"/>
      <w:numFmt w:val="bullet"/>
      <w:lvlText w:val=""/>
      <w:lvlJc w:val="left"/>
      <w:pPr>
        <w:ind w:left="420" w:hanging="420"/>
      </w:pPr>
      <w:rPr>
        <w:rFonts w:ascii="Wingdings" w:hAnsi="Wingdings" w:hint="default"/>
      </w:rPr>
    </w:lvl>
    <w:lvl w:ilvl="1" w:tplc="71461CB0">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8A95BBE"/>
    <w:multiLevelType w:val="hybridMultilevel"/>
    <w:tmpl w:val="D7AC966A"/>
    <w:lvl w:ilvl="0" w:tplc="C9C04FD2">
      <w:start w:val="1"/>
      <w:numFmt w:val="decimalEnclosedCircle"/>
      <w:lvlText w:val="%1"/>
      <w:lvlJc w:val="left"/>
      <w:pPr>
        <w:tabs>
          <w:tab w:val="num" w:pos="360"/>
        </w:tabs>
        <w:ind w:left="360" w:hanging="36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6D05CF7"/>
    <w:multiLevelType w:val="hybridMultilevel"/>
    <w:tmpl w:val="49BAB26A"/>
    <w:lvl w:ilvl="0" w:tplc="7B7483F8">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47CB7C8B"/>
    <w:multiLevelType w:val="hybridMultilevel"/>
    <w:tmpl w:val="8DF44E9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DBD0F14"/>
    <w:multiLevelType w:val="hybridMultilevel"/>
    <w:tmpl w:val="7FBCB968"/>
    <w:lvl w:ilvl="0" w:tplc="9EEAE1FE">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DF03AFF"/>
    <w:multiLevelType w:val="hybridMultilevel"/>
    <w:tmpl w:val="0074B99E"/>
    <w:lvl w:ilvl="0" w:tplc="04090009">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549A6767"/>
    <w:multiLevelType w:val="hybridMultilevel"/>
    <w:tmpl w:val="C8121610"/>
    <w:lvl w:ilvl="0" w:tplc="C66EFB2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8DA667B"/>
    <w:multiLevelType w:val="hybridMultilevel"/>
    <w:tmpl w:val="8EDE78AE"/>
    <w:lvl w:ilvl="0" w:tplc="E5EAE1D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C3A7660"/>
    <w:multiLevelType w:val="hybridMultilevel"/>
    <w:tmpl w:val="CA50F91A"/>
    <w:lvl w:ilvl="0" w:tplc="61AC954A">
      <w:start w:val="1"/>
      <w:numFmt w:val="upperLetter"/>
      <w:lvlText w:val="（%1）"/>
      <w:lvlJc w:val="left"/>
      <w:pPr>
        <w:ind w:left="1429" w:hanging="72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5" w15:restartNumberingAfterBreak="0">
    <w:nsid w:val="5DF9532C"/>
    <w:multiLevelType w:val="hybridMultilevel"/>
    <w:tmpl w:val="2C181596"/>
    <w:lvl w:ilvl="0" w:tplc="71FEB128">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6" w15:restartNumberingAfterBreak="0">
    <w:nsid w:val="70E97D38"/>
    <w:multiLevelType w:val="hybridMultilevel"/>
    <w:tmpl w:val="75129274"/>
    <w:lvl w:ilvl="0" w:tplc="03D8B7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4E24E56"/>
    <w:multiLevelType w:val="hybridMultilevel"/>
    <w:tmpl w:val="DE564ABE"/>
    <w:lvl w:ilvl="0" w:tplc="002AB768">
      <w:start w:val="1"/>
      <w:numFmt w:val="decimalFullWidth"/>
      <w:lvlText w:val="（%1）"/>
      <w:lvlJc w:val="left"/>
      <w:pPr>
        <w:tabs>
          <w:tab w:val="num" w:pos="720"/>
        </w:tabs>
        <w:ind w:left="720" w:hanging="720"/>
      </w:pPr>
      <w:rPr>
        <w:rFonts w:hint="default"/>
      </w:rPr>
    </w:lvl>
    <w:lvl w:ilvl="1" w:tplc="C9D0BF26">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3"/>
  </w:num>
  <w:num w:numId="2">
    <w:abstractNumId w:val="17"/>
  </w:num>
  <w:num w:numId="3">
    <w:abstractNumId w:val="8"/>
  </w:num>
  <w:num w:numId="4">
    <w:abstractNumId w:val="10"/>
  </w:num>
  <w:num w:numId="5">
    <w:abstractNumId w:val="7"/>
  </w:num>
  <w:num w:numId="6">
    <w:abstractNumId w:val="12"/>
  </w:num>
  <w:num w:numId="7">
    <w:abstractNumId w:val="1"/>
  </w:num>
  <w:num w:numId="8">
    <w:abstractNumId w:val="5"/>
  </w:num>
  <w:num w:numId="9">
    <w:abstractNumId w:val="3"/>
  </w:num>
  <w:num w:numId="10">
    <w:abstractNumId w:val="0"/>
  </w:num>
  <w:num w:numId="11">
    <w:abstractNumId w:val="14"/>
  </w:num>
  <w:num w:numId="12">
    <w:abstractNumId w:val="6"/>
  </w:num>
  <w:num w:numId="13">
    <w:abstractNumId w:val="2"/>
  </w:num>
  <w:num w:numId="14">
    <w:abstractNumId w:val="4"/>
  </w:num>
  <w:num w:numId="15">
    <w:abstractNumId w:val="11"/>
  </w:num>
  <w:num w:numId="16">
    <w:abstractNumId w:val="9"/>
  </w:num>
  <w:num w:numId="17">
    <w:abstractNumId w:val="16"/>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131078" w:nlCheck="1" w:checkStyle="1"/>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C54"/>
    <w:rsid w:val="00004A6B"/>
    <w:rsid w:val="00010AF2"/>
    <w:rsid w:val="00013868"/>
    <w:rsid w:val="000140AC"/>
    <w:rsid w:val="00014574"/>
    <w:rsid w:val="00015235"/>
    <w:rsid w:val="0001605B"/>
    <w:rsid w:val="0001638E"/>
    <w:rsid w:val="000240CD"/>
    <w:rsid w:val="0002482D"/>
    <w:rsid w:val="0003623E"/>
    <w:rsid w:val="00047679"/>
    <w:rsid w:val="000540FE"/>
    <w:rsid w:val="00055B11"/>
    <w:rsid w:val="00063C31"/>
    <w:rsid w:val="000650A4"/>
    <w:rsid w:val="0006611E"/>
    <w:rsid w:val="00080328"/>
    <w:rsid w:val="00082B32"/>
    <w:rsid w:val="00096200"/>
    <w:rsid w:val="000973FC"/>
    <w:rsid w:val="000A245F"/>
    <w:rsid w:val="000A61F8"/>
    <w:rsid w:val="000B2F74"/>
    <w:rsid w:val="000C05C9"/>
    <w:rsid w:val="000D1225"/>
    <w:rsid w:val="000D4486"/>
    <w:rsid w:val="000D55BE"/>
    <w:rsid w:val="000D75DF"/>
    <w:rsid w:val="000E6421"/>
    <w:rsid w:val="000F360C"/>
    <w:rsid w:val="000F5376"/>
    <w:rsid w:val="00103361"/>
    <w:rsid w:val="00107DC3"/>
    <w:rsid w:val="001108E5"/>
    <w:rsid w:val="0011090A"/>
    <w:rsid w:val="001119F9"/>
    <w:rsid w:val="00114A92"/>
    <w:rsid w:val="00117138"/>
    <w:rsid w:val="00123FC1"/>
    <w:rsid w:val="00124A83"/>
    <w:rsid w:val="00125A4D"/>
    <w:rsid w:val="00126177"/>
    <w:rsid w:val="00127693"/>
    <w:rsid w:val="00131335"/>
    <w:rsid w:val="001337AA"/>
    <w:rsid w:val="001354D3"/>
    <w:rsid w:val="00135594"/>
    <w:rsid w:val="00143ABF"/>
    <w:rsid w:val="00151563"/>
    <w:rsid w:val="00153B70"/>
    <w:rsid w:val="0015595C"/>
    <w:rsid w:val="00160F7E"/>
    <w:rsid w:val="001716D5"/>
    <w:rsid w:val="00171D7D"/>
    <w:rsid w:val="00175E90"/>
    <w:rsid w:val="001850ED"/>
    <w:rsid w:val="00185AD6"/>
    <w:rsid w:val="00187536"/>
    <w:rsid w:val="0019655A"/>
    <w:rsid w:val="0019774B"/>
    <w:rsid w:val="001A5E00"/>
    <w:rsid w:val="001B0317"/>
    <w:rsid w:val="001B0677"/>
    <w:rsid w:val="001C0067"/>
    <w:rsid w:val="001C0B7B"/>
    <w:rsid w:val="001C1246"/>
    <w:rsid w:val="001C17A2"/>
    <w:rsid w:val="001C2F41"/>
    <w:rsid w:val="001C3A4D"/>
    <w:rsid w:val="001C5338"/>
    <w:rsid w:val="001C5831"/>
    <w:rsid w:val="001D2320"/>
    <w:rsid w:val="001D3AF2"/>
    <w:rsid w:val="001E6AB9"/>
    <w:rsid w:val="001F0465"/>
    <w:rsid w:val="001F14D4"/>
    <w:rsid w:val="001F20C4"/>
    <w:rsid w:val="001F4FE6"/>
    <w:rsid w:val="001F79AC"/>
    <w:rsid w:val="00201784"/>
    <w:rsid w:val="00202429"/>
    <w:rsid w:val="00207680"/>
    <w:rsid w:val="002129AA"/>
    <w:rsid w:val="00226618"/>
    <w:rsid w:val="00234A7C"/>
    <w:rsid w:val="00236ACA"/>
    <w:rsid w:val="0024050F"/>
    <w:rsid w:val="00241362"/>
    <w:rsid w:val="00241D38"/>
    <w:rsid w:val="00245FC2"/>
    <w:rsid w:val="00247189"/>
    <w:rsid w:val="00253B24"/>
    <w:rsid w:val="002553AB"/>
    <w:rsid w:val="00256CE7"/>
    <w:rsid w:val="00262712"/>
    <w:rsid w:val="00265A94"/>
    <w:rsid w:val="00267C5A"/>
    <w:rsid w:val="002720D5"/>
    <w:rsid w:val="00272AF6"/>
    <w:rsid w:val="00273D63"/>
    <w:rsid w:val="00276F8D"/>
    <w:rsid w:val="00277C45"/>
    <w:rsid w:val="00285578"/>
    <w:rsid w:val="0029030B"/>
    <w:rsid w:val="002911B1"/>
    <w:rsid w:val="00293A80"/>
    <w:rsid w:val="0029732F"/>
    <w:rsid w:val="002A0303"/>
    <w:rsid w:val="002A2A42"/>
    <w:rsid w:val="002B259C"/>
    <w:rsid w:val="002B3DD1"/>
    <w:rsid w:val="002B4325"/>
    <w:rsid w:val="002B7FC7"/>
    <w:rsid w:val="002C7013"/>
    <w:rsid w:val="002C7E83"/>
    <w:rsid w:val="002D094B"/>
    <w:rsid w:val="002D1D42"/>
    <w:rsid w:val="002D7B70"/>
    <w:rsid w:val="002E0D02"/>
    <w:rsid w:val="002E28B2"/>
    <w:rsid w:val="002E4787"/>
    <w:rsid w:val="002E4848"/>
    <w:rsid w:val="002E7AB0"/>
    <w:rsid w:val="002F302D"/>
    <w:rsid w:val="002F33CD"/>
    <w:rsid w:val="002F4338"/>
    <w:rsid w:val="002F441F"/>
    <w:rsid w:val="002F7342"/>
    <w:rsid w:val="00301479"/>
    <w:rsid w:val="00302874"/>
    <w:rsid w:val="00305699"/>
    <w:rsid w:val="00313FB6"/>
    <w:rsid w:val="00315321"/>
    <w:rsid w:val="00316905"/>
    <w:rsid w:val="00316B87"/>
    <w:rsid w:val="003170BA"/>
    <w:rsid w:val="003178A5"/>
    <w:rsid w:val="00317AE6"/>
    <w:rsid w:val="0033048B"/>
    <w:rsid w:val="00332F9D"/>
    <w:rsid w:val="0033437A"/>
    <w:rsid w:val="003378EA"/>
    <w:rsid w:val="003425C0"/>
    <w:rsid w:val="00344AC6"/>
    <w:rsid w:val="0034551F"/>
    <w:rsid w:val="003458DC"/>
    <w:rsid w:val="003476DB"/>
    <w:rsid w:val="003511F2"/>
    <w:rsid w:val="00352410"/>
    <w:rsid w:val="00355ABD"/>
    <w:rsid w:val="00356442"/>
    <w:rsid w:val="00363DBD"/>
    <w:rsid w:val="00370ABF"/>
    <w:rsid w:val="003729BF"/>
    <w:rsid w:val="00373326"/>
    <w:rsid w:val="00374BA3"/>
    <w:rsid w:val="0038636C"/>
    <w:rsid w:val="00387F0F"/>
    <w:rsid w:val="00391AEF"/>
    <w:rsid w:val="00393E47"/>
    <w:rsid w:val="00395048"/>
    <w:rsid w:val="003A2CC6"/>
    <w:rsid w:val="003A3759"/>
    <w:rsid w:val="003A3B99"/>
    <w:rsid w:val="003A3EEC"/>
    <w:rsid w:val="003A504E"/>
    <w:rsid w:val="003A6278"/>
    <w:rsid w:val="003B0335"/>
    <w:rsid w:val="003B413E"/>
    <w:rsid w:val="003B4DCC"/>
    <w:rsid w:val="003C0DAE"/>
    <w:rsid w:val="003C3C20"/>
    <w:rsid w:val="003C467B"/>
    <w:rsid w:val="003C5D70"/>
    <w:rsid w:val="003C6B97"/>
    <w:rsid w:val="003D0A75"/>
    <w:rsid w:val="003D0CC0"/>
    <w:rsid w:val="003D5202"/>
    <w:rsid w:val="003D68CF"/>
    <w:rsid w:val="003E1D94"/>
    <w:rsid w:val="003F054F"/>
    <w:rsid w:val="003F1E34"/>
    <w:rsid w:val="003F4F77"/>
    <w:rsid w:val="003F57E9"/>
    <w:rsid w:val="00400C73"/>
    <w:rsid w:val="00402D2F"/>
    <w:rsid w:val="004038CC"/>
    <w:rsid w:val="004039D9"/>
    <w:rsid w:val="00410755"/>
    <w:rsid w:val="00412D0B"/>
    <w:rsid w:val="00413010"/>
    <w:rsid w:val="00414B4C"/>
    <w:rsid w:val="00415D47"/>
    <w:rsid w:val="00415DEA"/>
    <w:rsid w:val="0041627F"/>
    <w:rsid w:val="004204D2"/>
    <w:rsid w:val="00426CB6"/>
    <w:rsid w:val="00433077"/>
    <w:rsid w:val="0044101A"/>
    <w:rsid w:val="004424F4"/>
    <w:rsid w:val="0044394E"/>
    <w:rsid w:val="0044744D"/>
    <w:rsid w:val="00453FDC"/>
    <w:rsid w:val="00455980"/>
    <w:rsid w:val="004653B7"/>
    <w:rsid w:val="00466C16"/>
    <w:rsid w:val="00470ACB"/>
    <w:rsid w:val="00471092"/>
    <w:rsid w:val="00471504"/>
    <w:rsid w:val="004744F6"/>
    <w:rsid w:val="0047763B"/>
    <w:rsid w:val="00487D8A"/>
    <w:rsid w:val="00491703"/>
    <w:rsid w:val="00495C1C"/>
    <w:rsid w:val="004964BE"/>
    <w:rsid w:val="0049768D"/>
    <w:rsid w:val="0049782C"/>
    <w:rsid w:val="004B18C8"/>
    <w:rsid w:val="004B398F"/>
    <w:rsid w:val="004B3E5E"/>
    <w:rsid w:val="004B4B08"/>
    <w:rsid w:val="004B4DC2"/>
    <w:rsid w:val="004B5F70"/>
    <w:rsid w:val="004B6AEB"/>
    <w:rsid w:val="004C418A"/>
    <w:rsid w:val="004E0425"/>
    <w:rsid w:val="004E0819"/>
    <w:rsid w:val="004E2280"/>
    <w:rsid w:val="004F0010"/>
    <w:rsid w:val="00502AD9"/>
    <w:rsid w:val="005049E2"/>
    <w:rsid w:val="005054CB"/>
    <w:rsid w:val="00505E5F"/>
    <w:rsid w:val="00516471"/>
    <w:rsid w:val="00516FA2"/>
    <w:rsid w:val="00521CCB"/>
    <w:rsid w:val="00522830"/>
    <w:rsid w:val="00527046"/>
    <w:rsid w:val="00530EE1"/>
    <w:rsid w:val="00531507"/>
    <w:rsid w:val="0053477D"/>
    <w:rsid w:val="00535BA4"/>
    <w:rsid w:val="00536E4E"/>
    <w:rsid w:val="00541C11"/>
    <w:rsid w:val="005518D9"/>
    <w:rsid w:val="005553A8"/>
    <w:rsid w:val="00560C29"/>
    <w:rsid w:val="0056363E"/>
    <w:rsid w:val="005726D7"/>
    <w:rsid w:val="00575AB2"/>
    <w:rsid w:val="00583763"/>
    <w:rsid w:val="005902E6"/>
    <w:rsid w:val="00593B3E"/>
    <w:rsid w:val="005A1CFA"/>
    <w:rsid w:val="005B5AD8"/>
    <w:rsid w:val="005B7506"/>
    <w:rsid w:val="005C3371"/>
    <w:rsid w:val="005D0B6E"/>
    <w:rsid w:val="005D0FE3"/>
    <w:rsid w:val="005E0DA7"/>
    <w:rsid w:val="005E2C2B"/>
    <w:rsid w:val="005E3B4B"/>
    <w:rsid w:val="005F1B8C"/>
    <w:rsid w:val="005F49EE"/>
    <w:rsid w:val="00600B79"/>
    <w:rsid w:val="00605A77"/>
    <w:rsid w:val="0061045D"/>
    <w:rsid w:val="0062056D"/>
    <w:rsid w:val="0062104B"/>
    <w:rsid w:val="0062147F"/>
    <w:rsid w:val="00624845"/>
    <w:rsid w:val="0062741D"/>
    <w:rsid w:val="006319E3"/>
    <w:rsid w:val="006375B2"/>
    <w:rsid w:val="0063772F"/>
    <w:rsid w:val="00641582"/>
    <w:rsid w:val="00643166"/>
    <w:rsid w:val="00643A96"/>
    <w:rsid w:val="00652791"/>
    <w:rsid w:val="0065632F"/>
    <w:rsid w:val="00657276"/>
    <w:rsid w:val="00657720"/>
    <w:rsid w:val="0066524A"/>
    <w:rsid w:val="0067546B"/>
    <w:rsid w:val="006816D3"/>
    <w:rsid w:val="006835B5"/>
    <w:rsid w:val="00685BD4"/>
    <w:rsid w:val="006923BA"/>
    <w:rsid w:val="00695DBF"/>
    <w:rsid w:val="006B01D0"/>
    <w:rsid w:val="006B0A7A"/>
    <w:rsid w:val="006B1555"/>
    <w:rsid w:val="006B52DD"/>
    <w:rsid w:val="006C0105"/>
    <w:rsid w:val="006C1FA4"/>
    <w:rsid w:val="006C3E5E"/>
    <w:rsid w:val="006C40D6"/>
    <w:rsid w:val="006C778B"/>
    <w:rsid w:val="006D0727"/>
    <w:rsid w:val="006D2690"/>
    <w:rsid w:val="006D3034"/>
    <w:rsid w:val="006D49EB"/>
    <w:rsid w:val="006E28A0"/>
    <w:rsid w:val="006E2C91"/>
    <w:rsid w:val="006E648D"/>
    <w:rsid w:val="006E7A7D"/>
    <w:rsid w:val="007017B0"/>
    <w:rsid w:val="007048C8"/>
    <w:rsid w:val="00704AE9"/>
    <w:rsid w:val="00711847"/>
    <w:rsid w:val="00716200"/>
    <w:rsid w:val="00717FC1"/>
    <w:rsid w:val="00722D53"/>
    <w:rsid w:val="0072559E"/>
    <w:rsid w:val="00731746"/>
    <w:rsid w:val="0073223B"/>
    <w:rsid w:val="00756EEF"/>
    <w:rsid w:val="007576B3"/>
    <w:rsid w:val="00757868"/>
    <w:rsid w:val="00763476"/>
    <w:rsid w:val="007646D4"/>
    <w:rsid w:val="0077160E"/>
    <w:rsid w:val="007741DA"/>
    <w:rsid w:val="00775F71"/>
    <w:rsid w:val="00777B08"/>
    <w:rsid w:val="007863D4"/>
    <w:rsid w:val="00793FD2"/>
    <w:rsid w:val="007A1269"/>
    <w:rsid w:val="007A36F7"/>
    <w:rsid w:val="007B1C01"/>
    <w:rsid w:val="007B3209"/>
    <w:rsid w:val="007B592F"/>
    <w:rsid w:val="007C24C2"/>
    <w:rsid w:val="007D0EF1"/>
    <w:rsid w:val="007D380F"/>
    <w:rsid w:val="007D3AD0"/>
    <w:rsid w:val="007D3C84"/>
    <w:rsid w:val="007D413D"/>
    <w:rsid w:val="007D6077"/>
    <w:rsid w:val="007E06E6"/>
    <w:rsid w:val="007E4ADF"/>
    <w:rsid w:val="007E65B8"/>
    <w:rsid w:val="007E76E8"/>
    <w:rsid w:val="007F73D2"/>
    <w:rsid w:val="008032B2"/>
    <w:rsid w:val="008041B7"/>
    <w:rsid w:val="008063E5"/>
    <w:rsid w:val="00806EE7"/>
    <w:rsid w:val="008116BC"/>
    <w:rsid w:val="0081273C"/>
    <w:rsid w:val="00813530"/>
    <w:rsid w:val="00814499"/>
    <w:rsid w:val="00814AD1"/>
    <w:rsid w:val="00816F14"/>
    <w:rsid w:val="00820575"/>
    <w:rsid w:val="00820CDC"/>
    <w:rsid w:val="0082442A"/>
    <w:rsid w:val="008313CC"/>
    <w:rsid w:val="008350BB"/>
    <w:rsid w:val="0083782F"/>
    <w:rsid w:val="008410DB"/>
    <w:rsid w:val="00843680"/>
    <w:rsid w:val="00844088"/>
    <w:rsid w:val="008513EE"/>
    <w:rsid w:val="00852082"/>
    <w:rsid w:val="00853F69"/>
    <w:rsid w:val="00854477"/>
    <w:rsid w:val="00860F78"/>
    <w:rsid w:val="00864C8F"/>
    <w:rsid w:val="00865821"/>
    <w:rsid w:val="00871F8A"/>
    <w:rsid w:val="00872180"/>
    <w:rsid w:val="0088151B"/>
    <w:rsid w:val="00882A1B"/>
    <w:rsid w:val="00884FDB"/>
    <w:rsid w:val="00886394"/>
    <w:rsid w:val="00887236"/>
    <w:rsid w:val="0088761C"/>
    <w:rsid w:val="00890426"/>
    <w:rsid w:val="00892D90"/>
    <w:rsid w:val="008A0C57"/>
    <w:rsid w:val="008A1BCA"/>
    <w:rsid w:val="008A5191"/>
    <w:rsid w:val="008B097E"/>
    <w:rsid w:val="008B1D21"/>
    <w:rsid w:val="008C26A8"/>
    <w:rsid w:val="008D2843"/>
    <w:rsid w:val="008D4B43"/>
    <w:rsid w:val="008E41DD"/>
    <w:rsid w:val="008F0B06"/>
    <w:rsid w:val="008F18CD"/>
    <w:rsid w:val="008F29E8"/>
    <w:rsid w:val="008F2DD9"/>
    <w:rsid w:val="008F3F93"/>
    <w:rsid w:val="008F69BE"/>
    <w:rsid w:val="00900B1C"/>
    <w:rsid w:val="0090315A"/>
    <w:rsid w:val="00907C18"/>
    <w:rsid w:val="00907EEA"/>
    <w:rsid w:val="0091044F"/>
    <w:rsid w:val="00912A3F"/>
    <w:rsid w:val="00913E50"/>
    <w:rsid w:val="00915BAE"/>
    <w:rsid w:val="00927C1D"/>
    <w:rsid w:val="00932774"/>
    <w:rsid w:val="0094188A"/>
    <w:rsid w:val="00944BA2"/>
    <w:rsid w:val="00952821"/>
    <w:rsid w:val="009536C0"/>
    <w:rsid w:val="009571C9"/>
    <w:rsid w:val="00960943"/>
    <w:rsid w:val="00961289"/>
    <w:rsid w:val="00962EF7"/>
    <w:rsid w:val="00974314"/>
    <w:rsid w:val="0097683C"/>
    <w:rsid w:val="00980E47"/>
    <w:rsid w:val="00981F5F"/>
    <w:rsid w:val="009846FF"/>
    <w:rsid w:val="00990100"/>
    <w:rsid w:val="009932B5"/>
    <w:rsid w:val="009A18D5"/>
    <w:rsid w:val="009A40FD"/>
    <w:rsid w:val="009A4A27"/>
    <w:rsid w:val="009B4BDC"/>
    <w:rsid w:val="009B7384"/>
    <w:rsid w:val="009B7983"/>
    <w:rsid w:val="009C1FB3"/>
    <w:rsid w:val="009C4154"/>
    <w:rsid w:val="009C6075"/>
    <w:rsid w:val="009C700F"/>
    <w:rsid w:val="009D3461"/>
    <w:rsid w:val="009D439C"/>
    <w:rsid w:val="009D4EC4"/>
    <w:rsid w:val="009D5E42"/>
    <w:rsid w:val="009D5EB2"/>
    <w:rsid w:val="009E394D"/>
    <w:rsid w:val="009E56CC"/>
    <w:rsid w:val="009E66D6"/>
    <w:rsid w:val="009F0D6B"/>
    <w:rsid w:val="00A048AB"/>
    <w:rsid w:val="00A05F5B"/>
    <w:rsid w:val="00A07716"/>
    <w:rsid w:val="00A104D7"/>
    <w:rsid w:val="00A10ECC"/>
    <w:rsid w:val="00A1512E"/>
    <w:rsid w:val="00A24EDC"/>
    <w:rsid w:val="00A27746"/>
    <w:rsid w:val="00A3059E"/>
    <w:rsid w:val="00A32A20"/>
    <w:rsid w:val="00A36BFC"/>
    <w:rsid w:val="00A36EF0"/>
    <w:rsid w:val="00A468CD"/>
    <w:rsid w:val="00A51FB4"/>
    <w:rsid w:val="00A65BFB"/>
    <w:rsid w:val="00A671B4"/>
    <w:rsid w:val="00A71EAD"/>
    <w:rsid w:val="00A73080"/>
    <w:rsid w:val="00A77974"/>
    <w:rsid w:val="00A817EA"/>
    <w:rsid w:val="00A95672"/>
    <w:rsid w:val="00AA499A"/>
    <w:rsid w:val="00AA4A78"/>
    <w:rsid w:val="00AB0511"/>
    <w:rsid w:val="00AC20E7"/>
    <w:rsid w:val="00AC33F2"/>
    <w:rsid w:val="00AD13C3"/>
    <w:rsid w:val="00AD1E26"/>
    <w:rsid w:val="00AD2540"/>
    <w:rsid w:val="00AD62F0"/>
    <w:rsid w:val="00AE23AE"/>
    <w:rsid w:val="00AF7448"/>
    <w:rsid w:val="00B02474"/>
    <w:rsid w:val="00B0364F"/>
    <w:rsid w:val="00B06756"/>
    <w:rsid w:val="00B10269"/>
    <w:rsid w:val="00B13BC7"/>
    <w:rsid w:val="00B14A7E"/>
    <w:rsid w:val="00B15949"/>
    <w:rsid w:val="00B17E76"/>
    <w:rsid w:val="00B24CB3"/>
    <w:rsid w:val="00B33F24"/>
    <w:rsid w:val="00B37A7B"/>
    <w:rsid w:val="00B4181F"/>
    <w:rsid w:val="00B46B24"/>
    <w:rsid w:val="00B52DAE"/>
    <w:rsid w:val="00B56CC8"/>
    <w:rsid w:val="00B61F5F"/>
    <w:rsid w:val="00B67CC1"/>
    <w:rsid w:val="00B7434E"/>
    <w:rsid w:val="00B773E2"/>
    <w:rsid w:val="00B8060D"/>
    <w:rsid w:val="00B841A9"/>
    <w:rsid w:val="00B90C54"/>
    <w:rsid w:val="00B930B7"/>
    <w:rsid w:val="00B9603A"/>
    <w:rsid w:val="00B96228"/>
    <w:rsid w:val="00BA21D6"/>
    <w:rsid w:val="00BA71CE"/>
    <w:rsid w:val="00BB023D"/>
    <w:rsid w:val="00BB4996"/>
    <w:rsid w:val="00BC3A04"/>
    <w:rsid w:val="00BC4EB7"/>
    <w:rsid w:val="00BC615B"/>
    <w:rsid w:val="00BC6DD7"/>
    <w:rsid w:val="00BD209C"/>
    <w:rsid w:val="00BD3CB7"/>
    <w:rsid w:val="00BD58BB"/>
    <w:rsid w:val="00BD68D2"/>
    <w:rsid w:val="00BF160E"/>
    <w:rsid w:val="00BF35AB"/>
    <w:rsid w:val="00BF74B2"/>
    <w:rsid w:val="00C01CC6"/>
    <w:rsid w:val="00C0263E"/>
    <w:rsid w:val="00C10CC8"/>
    <w:rsid w:val="00C10CE1"/>
    <w:rsid w:val="00C12412"/>
    <w:rsid w:val="00C36401"/>
    <w:rsid w:val="00C40736"/>
    <w:rsid w:val="00C40E35"/>
    <w:rsid w:val="00C507A1"/>
    <w:rsid w:val="00C536EA"/>
    <w:rsid w:val="00C544FC"/>
    <w:rsid w:val="00C5570D"/>
    <w:rsid w:val="00C63828"/>
    <w:rsid w:val="00C6553B"/>
    <w:rsid w:val="00C71778"/>
    <w:rsid w:val="00C721E1"/>
    <w:rsid w:val="00C77270"/>
    <w:rsid w:val="00C774A8"/>
    <w:rsid w:val="00C77AD3"/>
    <w:rsid w:val="00C77AF2"/>
    <w:rsid w:val="00C821CB"/>
    <w:rsid w:val="00C8283D"/>
    <w:rsid w:val="00C85AE6"/>
    <w:rsid w:val="00C87BA1"/>
    <w:rsid w:val="00C912A9"/>
    <w:rsid w:val="00C974FE"/>
    <w:rsid w:val="00C97BB2"/>
    <w:rsid w:val="00CA017C"/>
    <w:rsid w:val="00CA2E3F"/>
    <w:rsid w:val="00CA75E3"/>
    <w:rsid w:val="00CA7680"/>
    <w:rsid w:val="00CA7BAF"/>
    <w:rsid w:val="00CB6983"/>
    <w:rsid w:val="00CB78E3"/>
    <w:rsid w:val="00CC00D7"/>
    <w:rsid w:val="00CC0510"/>
    <w:rsid w:val="00CC1109"/>
    <w:rsid w:val="00CD404A"/>
    <w:rsid w:val="00CD4797"/>
    <w:rsid w:val="00CD48ED"/>
    <w:rsid w:val="00CD527F"/>
    <w:rsid w:val="00CD535E"/>
    <w:rsid w:val="00CD560F"/>
    <w:rsid w:val="00CE16BB"/>
    <w:rsid w:val="00CE30C8"/>
    <w:rsid w:val="00CE5F9D"/>
    <w:rsid w:val="00CE6967"/>
    <w:rsid w:val="00D05E3F"/>
    <w:rsid w:val="00D07EE3"/>
    <w:rsid w:val="00D10873"/>
    <w:rsid w:val="00D117B3"/>
    <w:rsid w:val="00D2421B"/>
    <w:rsid w:val="00D24DC8"/>
    <w:rsid w:val="00D312CB"/>
    <w:rsid w:val="00D3439C"/>
    <w:rsid w:val="00D43527"/>
    <w:rsid w:val="00D44064"/>
    <w:rsid w:val="00D454DD"/>
    <w:rsid w:val="00D51D36"/>
    <w:rsid w:val="00D52C0B"/>
    <w:rsid w:val="00D530E6"/>
    <w:rsid w:val="00D533A4"/>
    <w:rsid w:val="00D5399B"/>
    <w:rsid w:val="00D620B3"/>
    <w:rsid w:val="00D66367"/>
    <w:rsid w:val="00D67F36"/>
    <w:rsid w:val="00D80DFE"/>
    <w:rsid w:val="00D8138B"/>
    <w:rsid w:val="00D83993"/>
    <w:rsid w:val="00D861F3"/>
    <w:rsid w:val="00D86621"/>
    <w:rsid w:val="00D86A0B"/>
    <w:rsid w:val="00D86ABB"/>
    <w:rsid w:val="00D86F06"/>
    <w:rsid w:val="00D91120"/>
    <w:rsid w:val="00D95140"/>
    <w:rsid w:val="00D956DC"/>
    <w:rsid w:val="00D96D50"/>
    <w:rsid w:val="00DA2233"/>
    <w:rsid w:val="00DA6EA5"/>
    <w:rsid w:val="00DC1249"/>
    <w:rsid w:val="00DC24E8"/>
    <w:rsid w:val="00DC39EF"/>
    <w:rsid w:val="00DC547D"/>
    <w:rsid w:val="00DC7F55"/>
    <w:rsid w:val="00DD30E7"/>
    <w:rsid w:val="00DD3545"/>
    <w:rsid w:val="00DD364D"/>
    <w:rsid w:val="00DD3761"/>
    <w:rsid w:val="00DE23E8"/>
    <w:rsid w:val="00DE2514"/>
    <w:rsid w:val="00DE30E3"/>
    <w:rsid w:val="00DE3631"/>
    <w:rsid w:val="00DE561C"/>
    <w:rsid w:val="00DE6318"/>
    <w:rsid w:val="00DE673E"/>
    <w:rsid w:val="00DF0719"/>
    <w:rsid w:val="00E015BC"/>
    <w:rsid w:val="00E059BD"/>
    <w:rsid w:val="00E132B2"/>
    <w:rsid w:val="00E23E5E"/>
    <w:rsid w:val="00E26AB5"/>
    <w:rsid w:val="00E31BB4"/>
    <w:rsid w:val="00E32BE9"/>
    <w:rsid w:val="00E34338"/>
    <w:rsid w:val="00E3594B"/>
    <w:rsid w:val="00E35BEC"/>
    <w:rsid w:val="00E42924"/>
    <w:rsid w:val="00E43031"/>
    <w:rsid w:val="00E437B1"/>
    <w:rsid w:val="00E5102F"/>
    <w:rsid w:val="00E524DB"/>
    <w:rsid w:val="00E54C0A"/>
    <w:rsid w:val="00E56593"/>
    <w:rsid w:val="00E60CEF"/>
    <w:rsid w:val="00E63A98"/>
    <w:rsid w:val="00E65A87"/>
    <w:rsid w:val="00E724E4"/>
    <w:rsid w:val="00E8586A"/>
    <w:rsid w:val="00E86013"/>
    <w:rsid w:val="00E95636"/>
    <w:rsid w:val="00E95CBE"/>
    <w:rsid w:val="00E96B2D"/>
    <w:rsid w:val="00E97413"/>
    <w:rsid w:val="00EA2485"/>
    <w:rsid w:val="00EA334D"/>
    <w:rsid w:val="00EB25B2"/>
    <w:rsid w:val="00EB26EC"/>
    <w:rsid w:val="00EB5B33"/>
    <w:rsid w:val="00EC13C3"/>
    <w:rsid w:val="00ED0D3C"/>
    <w:rsid w:val="00ED5563"/>
    <w:rsid w:val="00EE083A"/>
    <w:rsid w:val="00EE0FC0"/>
    <w:rsid w:val="00EE1F73"/>
    <w:rsid w:val="00EE7C76"/>
    <w:rsid w:val="00EF6FEA"/>
    <w:rsid w:val="00F036E1"/>
    <w:rsid w:val="00F04C08"/>
    <w:rsid w:val="00F07A41"/>
    <w:rsid w:val="00F131E0"/>
    <w:rsid w:val="00F134CB"/>
    <w:rsid w:val="00F230CB"/>
    <w:rsid w:val="00F244CD"/>
    <w:rsid w:val="00F249E6"/>
    <w:rsid w:val="00F24BB1"/>
    <w:rsid w:val="00F275B8"/>
    <w:rsid w:val="00F35772"/>
    <w:rsid w:val="00F40231"/>
    <w:rsid w:val="00F443DD"/>
    <w:rsid w:val="00F46033"/>
    <w:rsid w:val="00F504FA"/>
    <w:rsid w:val="00F51F93"/>
    <w:rsid w:val="00F56299"/>
    <w:rsid w:val="00F750EE"/>
    <w:rsid w:val="00F77CED"/>
    <w:rsid w:val="00F85175"/>
    <w:rsid w:val="00F86FDF"/>
    <w:rsid w:val="00F91633"/>
    <w:rsid w:val="00F93379"/>
    <w:rsid w:val="00F96897"/>
    <w:rsid w:val="00FA0554"/>
    <w:rsid w:val="00FA5EC8"/>
    <w:rsid w:val="00FA6DA5"/>
    <w:rsid w:val="00FA7308"/>
    <w:rsid w:val="00FB6250"/>
    <w:rsid w:val="00FC086F"/>
    <w:rsid w:val="00FC2749"/>
    <w:rsid w:val="00FD09CD"/>
    <w:rsid w:val="00FD1665"/>
    <w:rsid w:val="00FD4429"/>
    <w:rsid w:val="00FD62E1"/>
    <w:rsid w:val="00FE2021"/>
    <w:rsid w:val="00FF0478"/>
    <w:rsid w:val="00FF734E"/>
    <w:rsid w:val="00FF77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48EF67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3CB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56EEF"/>
    <w:pPr>
      <w:tabs>
        <w:tab w:val="center" w:pos="4252"/>
        <w:tab w:val="right" w:pos="8504"/>
      </w:tabs>
      <w:snapToGrid w:val="0"/>
    </w:pPr>
  </w:style>
  <w:style w:type="character" w:styleId="a5">
    <w:name w:val="page number"/>
    <w:basedOn w:val="a0"/>
    <w:rsid w:val="00756EEF"/>
  </w:style>
  <w:style w:type="character" w:customStyle="1" w:styleId="9">
    <w:name w:val="強調太字9"/>
    <w:basedOn w:val="a0"/>
    <w:rsid w:val="00C87BA1"/>
    <w:rPr>
      <w:b/>
      <w:bCs/>
    </w:rPr>
  </w:style>
  <w:style w:type="paragraph" w:styleId="a6">
    <w:name w:val="header"/>
    <w:basedOn w:val="a"/>
    <w:rsid w:val="00505E5F"/>
    <w:pPr>
      <w:tabs>
        <w:tab w:val="center" w:pos="4252"/>
        <w:tab w:val="right" w:pos="8504"/>
      </w:tabs>
      <w:snapToGrid w:val="0"/>
    </w:pPr>
  </w:style>
  <w:style w:type="paragraph" w:styleId="a7">
    <w:name w:val="Balloon Text"/>
    <w:basedOn w:val="a"/>
    <w:link w:val="a8"/>
    <w:uiPriority w:val="99"/>
    <w:semiHidden/>
    <w:unhideWhenUsed/>
    <w:rsid w:val="00276F8D"/>
    <w:rPr>
      <w:rFonts w:ascii="Arial" w:eastAsia="ＭＳ ゴシック" w:hAnsi="Arial"/>
      <w:sz w:val="18"/>
      <w:szCs w:val="18"/>
    </w:rPr>
  </w:style>
  <w:style w:type="character" w:customStyle="1" w:styleId="a8">
    <w:name w:val="吹き出し (文字)"/>
    <w:basedOn w:val="a0"/>
    <w:link w:val="a7"/>
    <w:uiPriority w:val="99"/>
    <w:semiHidden/>
    <w:rsid w:val="00276F8D"/>
    <w:rPr>
      <w:rFonts w:ascii="Arial" w:eastAsia="ＭＳ ゴシック" w:hAnsi="Arial" w:cs="Times New Roman"/>
      <w:kern w:val="2"/>
      <w:sz w:val="18"/>
      <w:szCs w:val="18"/>
    </w:rPr>
  </w:style>
  <w:style w:type="character" w:customStyle="1" w:styleId="a4">
    <w:name w:val="フッター (文字)"/>
    <w:basedOn w:val="a0"/>
    <w:link w:val="a3"/>
    <w:uiPriority w:val="99"/>
    <w:rsid w:val="00344AC6"/>
    <w:rPr>
      <w:kern w:val="2"/>
      <w:sz w:val="21"/>
      <w:szCs w:val="24"/>
    </w:rPr>
  </w:style>
  <w:style w:type="paragraph" w:customStyle="1" w:styleId="Default">
    <w:name w:val="Default"/>
    <w:rsid w:val="00FA6DA5"/>
    <w:pPr>
      <w:widowControl w:val="0"/>
      <w:autoSpaceDE w:val="0"/>
      <w:autoSpaceDN w:val="0"/>
      <w:adjustRightInd w:val="0"/>
    </w:pPr>
    <w:rPr>
      <w:rFonts w:ascii="ＭＳ 明朝" w:hAnsi="ＭＳ 明朝" w:cs="ＭＳ 明朝"/>
      <w:color w:val="000000"/>
      <w:sz w:val="24"/>
      <w:szCs w:val="24"/>
    </w:rPr>
  </w:style>
  <w:style w:type="table" w:styleId="a9">
    <w:name w:val="Table Grid"/>
    <w:basedOn w:val="a1"/>
    <w:uiPriority w:val="59"/>
    <w:rsid w:val="00FA6D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List Accent 1"/>
    <w:basedOn w:val="a1"/>
    <w:uiPriority w:val="61"/>
    <w:rsid w:val="00FA6DA5"/>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a">
    <w:name w:val="List Paragraph"/>
    <w:basedOn w:val="a"/>
    <w:uiPriority w:val="34"/>
    <w:qFormat/>
    <w:rsid w:val="00C8283D"/>
    <w:pPr>
      <w:ind w:leftChars="400" w:left="960"/>
    </w:pPr>
  </w:style>
  <w:style w:type="paragraph" w:styleId="Web">
    <w:name w:val="Normal (Web)"/>
    <w:basedOn w:val="a"/>
    <w:uiPriority w:val="99"/>
    <w:semiHidden/>
    <w:unhideWhenUsed/>
    <w:rsid w:val="00245FC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b">
    <w:name w:val="No Spacing"/>
    <w:uiPriority w:val="1"/>
    <w:qFormat/>
    <w:rsid w:val="006C1FA4"/>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323853">
      <w:bodyDiv w:val="1"/>
      <w:marLeft w:val="0"/>
      <w:marRight w:val="0"/>
      <w:marTop w:val="0"/>
      <w:marBottom w:val="0"/>
      <w:divBdr>
        <w:top w:val="none" w:sz="0" w:space="0" w:color="auto"/>
        <w:left w:val="none" w:sz="0" w:space="0" w:color="auto"/>
        <w:bottom w:val="none" w:sz="0" w:space="0" w:color="auto"/>
        <w:right w:val="none" w:sz="0" w:space="0" w:color="auto"/>
      </w:divBdr>
    </w:div>
    <w:div w:id="143401612">
      <w:bodyDiv w:val="1"/>
      <w:marLeft w:val="0"/>
      <w:marRight w:val="0"/>
      <w:marTop w:val="0"/>
      <w:marBottom w:val="0"/>
      <w:divBdr>
        <w:top w:val="none" w:sz="0" w:space="0" w:color="auto"/>
        <w:left w:val="none" w:sz="0" w:space="0" w:color="auto"/>
        <w:bottom w:val="none" w:sz="0" w:space="0" w:color="auto"/>
        <w:right w:val="none" w:sz="0" w:space="0" w:color="auto"/>
      </w:divBdr>
    </w:div>
    <w:div w:id="215822848">
      <w:bodyDiv w:val="1"/>
      <w:marLeft w:val="0"/>
      <w:marRight w:val="0"/>
      <w:marTop w:val="0"/>
      <w:marBottom w:val="0"/>
      <w:divBdr>
        <w:top w:val="none" w:sz="0" w:space="0" w:color="auto"/>
        <w:left w:val="none" w:sz="0" w:space="0" w:color="auto"/>
        <w:bottom w:val="none" w:sz="0" w:space="0" w:color="auto"/>
        <w:right w:val="none" w:sz="0" w:space="0" w:color="auto"/>
      </w:divBdr>
      <w:divsChild>
        <w:div w:id="119229686">
          <w:marLeft w:val="0"/>
          <w:marRight w:val="0"/>
          <w:marTop w:val="0"/>
          <w:marBottom w:val="0"/>
          <w:divBdr>
            <w:top w:val="none" w:sz="0" w:space="0" w:color="auto"/>
            <w:left w:val="none" w:sz="0" w:space="0" w:color="auto"/>
            <w:bottom w:val="none" w:sz="0" w:space="0" w:color="auto"/>
            <w:right w:val="none" w:sz="0" w:space="0" w:color="auto"/>
          </w:divBdr>
          <w:divsChild>
            <w:div w:id="785540817">
              <w:marLeft w:val="0"/>
              <w:marRight w:val="0"/>
              <w:marTop w:val="0"/>
              <w:marBottom w:val="0"/>
              <w:divBdr>
                <w:top w:val="none" w:sz="0" w:space="0" w:color="auto"/>
                <w:left w:val="none" w:sz="0" w:space="0" w:color="auto"/>
                <w:bottom w:val="none" w:sz="0" w:space="0" w:color="auto"/>
                <w:right w:val="none" w:sz="0" w:space="0" w:color="auto"/>
              </w:divBdr>
              <w:divsChild>
                <w:div w:id="171268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925995">
      <w:bodyDiv w:val="1"/>
      <w:marLeft w:val="0"/>
      <w:marRight w:val="0"/>
      <w:marTop w:val="0"/>
      <w:marBottom w:val="0"/>
      <w:divBdr>
        <w:top w:val="none" w:sz="0" w:space="0" w:color="auto"/>
        <w:left w:val="none" w:sz="0" w:space="0" w:color="auto"/>
        <w:bottom w:val="none" w:sz="0" w:space="0" w:color="auto"/>
        <w:right w:val="none" w:sz="0" w:space="0" w:color="auto"/>
      </w:divBdr>
    </w:div>
    <w:div w:id="649869887">
      <w:bodyDiv w:val="1"/>
      <w:marLeft w:val="0"/>
      <w:marRight w:val="0"/>
      <w:marTop w:val="0"/>
      <w:marBottom w:val="0"/>
      <w:divBdr>
        <w:top w:val="none" w:sz="0" w:space="0" w:color="auto"/>
        <w:left w:val="none" w:sz="0" w:space="0" w:color="auto"/>
        <w:bottom w:val="none" w:sz="0" w:space="0" w:color="auto"/>
        <w:right w:val="none" w:sz="0" w:space="0" w:color="auto"/>
      </w:divBdr>
      <w:divsChild>
        <w:div w:id="1785927669">
          <w:marLeft w:val="0"/>
          <w:marRight w:val="0"/>
          <w:marTop w:val="0"/>
          <w:marBottom w:val="0"/>
          <w:divBdr>
            <w:top w:val="none" w:sz="0" w:space="0" w:color="auto"/>
            <w:left w:val="none" w:sz="0" w:space="0" w:color="auto"/>
            <w:bottom w:val="none" w:sz="0" w:space="0" w:color="auto"/>
            <w:right w:val="none" w:sz="0" w:space="0" w:color="auto"/>
          </w:divBdr>
          <w:divsChild>
            <w:div w:id="1694112819">
              <w:marLeft w:val="0"/>
              <w:marRight w:val="0"/>
              <w:marTop w:val="0"/>
              <w:marBottom w:val="0"/>
              <w:divBdr>
                <w:top w:val="none" w:sz="0" w:space="0" w:color="auto"/>
                <w:left w:val="none" w:sz="0" w:space="0" w:color="auto"/>
                <w:bottom w:val="none" w:sz="0" w:space="0" w:color="auto"/>
                <w:right w:val="none" w:sz="0" w:space="0" w:color="auto"/>
              </w:divBdr>
              <w:divsChild>
                <w:div w:id="95036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717009">
      <w:bodyDiv w:val="1"/>
      <w:marLeft w:val="0"/>
      <w:marRight w:val="0"/>
      <w:marTop w:val="0"/>
      <w:marBottom w:val="0"/>
      <w:divBdr>
        <w:top w:val="none" w:sz="0" w:space="0" w:color="auto"/>
        <w:left w:val="none" w:sz="0" w:space="0" w:color="auto"/>
        <w:bottom w:val="none" w:sz="0" w:space="0" w:color="auto"/>
        <w:right w:val="none" w:sz="0" w:space="0" w:color="auto"/>
      </w:divBdr>
    </w:div>
    <w:div w:id="943804141">
      <w:bodyDiv w:val="1"/>
      <w:marLeft w:val="0"/>
      <w:marRight w:val="0"/>
      <w:marTop w:val="0"/>
      <w:marBottom w:val="0"/>
      <w:divBdr>
        <w:top w:val="none" w:sz="0" w:space="0" w:color="auto"/>
        <w:left w:val="none" w:sz="0" w:space="0" w:color="auto"/>
        <w:bottom w:val="none" w:sz="0" w:space="0" w:color="auto"/>
        <w:right w:val="none" w:sz="0" w:space="0" w:color="auto"/>
      </w:divBdr>
      <w:divsChild>
        <w:div w:id="1216357610">
          <w:marLeft w:val="0"/>
          <w:marRight w:val="0"/>
          <w:marTop w:val="0"/>
          <w:marBottom w:val="0"/>
          <w:divBdr>
            <w:top w:val="none" w:sz="0" w:space="0" w:color="auto"/>
            <w:left w:val="none" w:sz="0" w:space="0" w:color="auto"/>
            <w:bottom w:val="none" w:sz="0" w:space="0" w:color="auto"/>
            <w:right w:val="none" w:sz="0" w:space="0" w:color="auto"/>
          </w:divBdr>
          <w:divsChild>
            <w:div w:id="496042977">
              <w:marLeft w:val="0"/>
              <w:marRight w:val="0"/>
              <w:marTop w:val="0"/>
              <w:marBottom w:val="0"/>
              <w:divBdr>
                <w:top w:val="none" w:sz="0" w:space="0" w:color="auto"/>
                <w:left w:val="none" w:sz="0" w:space="0" w:color="auto"/>
                <w:bottom w:val="none" w:sz="0" w:space="0" w:color="auto"/>
                <w:right w:val="none" w:sz="0" w:space="0" w:color="auto"/>
              </w:divBdr>
              <w:divsChild>
                <w:div w:id="73288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933587">
      <w:bodyDiv w:val="1"/>
      <w:marLeft w:val="0"/>
      <w:marRight w:val="0"/>
      <w:marTop w:val="0"/>
      <w:marBottom w:val="0"/>
      <w:divBdr>
        <w:top w:val="none" w:sz="0" w:space="0" w:color="auto"/>
        <w:left w:val="none" w:sz="0" w:space="0" w:color="auto"/>
        <w:bottom w:val="none" w:sz="0" w:space="0" w:color="auto"/>
        <w:right w:val="none" w:sz="0" w:space="0" w:color="auto"/>
      </w:divBdr>
    </w:div>
    <w:div w:id="1816676112">
      <w:bodyDiv w:val="1"/>
      <w:marLeft w:val="0"/>
      <w:marRight w:val="0"/>
      <w:marTop w:val="0"/>
      <w:marBottom w:val="0"/>
      <w:divBdr>
        <w:top w:val="none" w:sz="0" w:space="0" w:color="auto"/>
        <w:left w:val="none" w:sz="0" w:space="0" w:color="auto"/>
        <w:bottom w:val="none" w:sz="0" w:space="0" w:color="auto"/>
        <w:right w:val="none" w:sz="0" w:space="0" w:color="auto"/>
      </w:divBdr>
      <w:divsChild>
        <w:div w:id="276958935">
          <w:marLeft w:val="0"/>
          <w:marRight w:val="0"/>
          <w:marTop w:val="0"/>
          <w:marBottom w:val="0"/>
          <w:divBdr>
            <w:top w:val="none" w:sz="0" w:space="0" w:color="auto"/>
            <w:left w:val="none" w:sz="0" w:space="0" w:color="auto"/>
            <w:bottom w:val="none" w:sz="0" w:space="0" w:color="auto"/>
            <w:right w:val="none" w:sz="0" w:space="0" w:color="auto"/>
          </w:divBdr>
          <w:divsChild>
            <w:div w:id="1575241103">
              <w:marLeft w:val="0"/>
              <w:marRight w:val="0"/>
              <w:marTop w:val="0"/>
              <w:marBottom w:val="0"/>
              <w:divBdr>
                <w:top w:val="none" w:sz="0" w:space="0" w:color="auto"/>
                <w:left w:val="none" w:sz="0" w:space="0" w:color="auto"/>
                <w:bottom w:val="none" w:sz="0" w:space="0" w:color="auto"/>
                <w:right w:val="none" w:sz="0" w:space="0" w:color="auto"/>
              </w:divBdr>
              <w:divsChild>
                <w:div w:id="37234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17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C7CF2-95CB-4506-858E-B51A11C1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1390</Words>
  <Characters>7924</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水野氏“おもしろ紙おもちゃ”教室の教員養成での教材開発・教育方法について</vt:lpstr>
    </vt:vector>
  </TitlesOfParts>
  <Company>岐阜女子大学</Company>
  <LinksUpToDate>false</LinksUpToDate>
  <CharactersWithSpaces>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水野氏“おもしろ紙おもちゃ”教室の教員養成での教材開発・教育方法について</dc:title>
  <dc:creator>hisada</dc:creator>
  <cp:lastModifiedBy>Hitoshi,KUZE</cp:lastModifiedBy>
  <cp:revision>5</cp:revision>
  <cp:lastPrinted>2017-02-03T02:29:00Z</cp:lastPrinted>
  <dcterms:created xsi:type="dcterms:W3CDTF">2017-02-18T05:04:00Z</dcterms:created>
  <dcterms:modified xsi:type="dcterms:W3CDTF">2017-02-20T05:55:00Z</dcterms:modified>
</cp:coreProperties>
</file>